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C23" w:rsidRPr="00EE4A2C" w:rsidRDefault="00700C23" w:rsidP="00700C23">
      <w:pPr>
        <w:shd w:val="clear" w:color="auto" w:fill="FFFFFF"/>
        <w:jc w:val="center"/>
        <w:outlineLvl w:val="0"/>
        <w:rPr>
          <w:rFonts w:ascii="Arial" w:hAnsi="Arial" w:cs="Arial"/>
          <w:b/>
          <w:bCs/>
          <w:color w:val="000000"/>
          <w:spacing w:val="-2"/>
          <w:sz w:val="32"/>
          <w:szCs w:val="32"/>
        </w:rPr>
      </w:pPr>
      <w:r>
        <w:rPr>
          <w:sz w:val="28"/>
          <w:szCs w:val="28"/>
        </w:rPr>
        <w:t xml:space="preserve"> </w:t>
      </w:r>
      <w:r w:rsidRPr="00EE4A2C">
        <w:rPr>
          <w:rFonts w:ascii="Arial" w:hAnsi="Arial" w:cs="Arial"/>
          <w:b/>
          <w:bCs/>
          <w:color w:val="000000"/>
          <w:spacing w:val="-2"/>
          <w:sz w:val="32"/>
          <w:szCs w:val="32"/>
        </w:rPr>
        <w:t>СОБРАНИЕ ДЕПУТАТОВ</w:t>
      </w:r>
    </w:p>
    <w:p w:rsidR="00700C23" w:rsidRPr="00EE4A2C" w:rsidRDefault="002363D3" w:rsidP="00700C23">
      <w:pPr>
        <w:shd w:val="clear" w:color="auto" w:fill="FFFFFF"/>
        <w:jc w:val="center"/>
        <w:outlineLvl w:val="0"/>
        <w:rPr>
          <w:rFonts w:ascii="Arial" w:hAnsi="Arial" w:cs="Arial"/>
          <w:b/>
          <w:bCs/>
          <w:color w:val="000000"/>
          <w:spacing w:val="-2"/>
          <w:sz w:val="32"/>
          <w:szCs w:val="32"/>
        </w:rPr>
      </w:pPr>
      <w:r>
        <w:rPr>
          <w:rFonts w:ascii="Arial" w:hAnsi="Arial" w:cs="Arial"/>
          <w:b/>
          <w:bCs/>
          <w:color w:val="000000"/>
          <w:spacing w:val="-2"/>
          <w:sz w:val="32"/>
          <w:szCs w:val="32"/>
        </w:rPr>
        <w:t>МАРТЫНОВСКОГО</w:t>
      </w:r>
      <w:r w:rsidR="00700C23" w:rsidRPr="00EE4A2C">
        <w:rPr>
          <w:rFonts w:ascii="Arial" w:hAnsi="Arial" w:cs="Arial"/>
          <w:b/>
          <w:bCs/>
          <w:color w:val="000000"/>
          <w:spacing w:val="-2"/>
          <w:sz w:val="32"/>
          <w:szCs w:val="32"/>
        </w:rPr>
        <w:t xml:space="preserve"> СЕЛЬСОВЕТА</w:t>
      </w:r>
    </w:p>
    <w:p w:rsidR="00700C23" w:rsidRPr="00EE4A2C" w:rsidRDefault="00700C23" w:rsidP="00700C23">
      <w:pPr>
        <w:shd w:val="clear" w:color="auto" w:fill="FFFFFF"/>
        <w:jc w:val="center"/>
        <w:outlineLvl w:val="0"/>
        <w:rPr>
          <w:rFonts w:ascii="Arial" w:hAnsi="Arial" w:cs="Arial"/>
          <w:b/>
          <w:bCs/>
          <w:color w:val="000000"/>
          <w:spacing w:val="-2"/>
          <w:sz w:val="32"/>
          <w:szCs w:val="32"/>
        </w:rPr>
      </w:pPr>
      <w:r w:rsidRPr="00EE4A2C">
        <w:rPr>
          <w:rFonts w:ascii="Arial" w:hAnsi="Arial" w:cs="Arial"/>
          <w:b/>
          <w:bCs/>
          <w:color w:val="000000"/>
          <w:spacing w:val="-2"/>
          <w:sz w:val="32"/>
          <w:szCs w:val="32"/>
        </w:rPr>
        <w:t>СУДЖАНСКОГО РАЙОНА</w:t>
      </w:r>
    </w:p>
    <w:p w:rsidR="00700C23" w:rsidRPr="00EE4A2C" w:rsidRDefault="00700C23" w:rsidP="00700C23">
      <w:pPr>
        <w:shd w:val="clear" w:color="auto" w:fill="FFFFFF"/>
        <w:jc w:val="center"/>
        <w:outlineLvl w:val="0"/>
        <w:rPr>
          <w:rFonts w:ascii="Arial" w:hAnsi="Arial" w:cs="Arial"/>
          <w:b/>
          <w:bCs/>
          <w:color w:val="000000"/>
          <w:spacing w:val="-2"/>
          <w:sz w:val="32"/>
          <w:szCs w:val="32"/>
        </w:rPr>
      </w:pPr>
      <w:r w:rsidRPr="00EE4A2C">
        <w:rPr>
          <w:rFonts w:ascii="Arial" w:hAnsi="Arial" w:cs="Arial"/>
          <w:b/>
          <w:bCs/>
          <w:color w:val="000000"/>
          <w:spacing w:val="-2"/>
          <w:sz w:val="32"/>
          <w:szCs w:val="32"/>
        </w:rPr>
        <w:t>КУРСКОЙ ОБЛАСТИ</w:t>
      </w:r>
    </w:p>
    <w:p w:rsidR="00700C23" w:rsidRPr="00EE4A2C" w:rsidRDefault="00700C23" w:rsidP="00700C23">
      <w:pPr>
        <w:shd w:val="clear" w:color="auto" w:fill="FFFFFF"/>
        <w:tabs>
          <w:tab w:val="left" w:leader="underscore" w:pos="9360"/>
        </w:tabs>
        <w:jc w:val="center"/>
        <w:rPr>
          <w:rFonts w:ascii="Arial" w:hAnsi="Arial" w:cs="Arial"/>
          <w:b/>
          <w:bCs/>
          <w:color w:val="000000"/>
          <w:sz w:val="32"/>
          <w:szCs w:val="32"/>
        </w:rPr>
      </w:pPr>
    </w:p>
    <w:p w:rsidR="00700C23" w:rsidRPr="00EE4A2C" w:rsidRDefault="00700C23" w:rsidP="00700C23">
      <w:pPr>
        <w:shd w:val="clear" w:color="auto" w:fill="FFFFFF"/>
        <w:jc w:val="center"/>
        <w:outlineLvl w:val="0"/>
        <w:rPr>
          <w:rFonts w:ascii="Arial" w:hAnsi="Arial" w:cs="Arial"/>
          <w:b/>
          <w:bCs/>
          <w:color w:val="000000"/>
          <w:spacing w:val="-4"/>
          <w:sz w:val="32"/>
          <w:szCs w:val="32"/>
        </w:rPr>
      </w:pPr>
      <w:r w:rsidRPr="00EE4A2C">
        <w:rPr>
          <w:rFonts w:ascii="Arial" w:hAnsi="Arial" w:cs="Arial"/>
          <w:b/>
          <w:bCs/>
          <w:color w:val="000000"/>
          <w:spacing w:val="-4"/>
          <w:sz w:val="32"/>
          <w:szCs w:val="32"/>
        </w:rPr>
        <w:t>РЕШЕНИЕ</w:t>
      </w:r>
    </w:p>
    <w:p w:rsidR="00700C23" w:rsidRPr="00EE4A2C" w:rsidRDefault="00700C23" w:rsidP="00700C23">
      <w:pPr>
        <w:shd w:val="clear" w:color="auto" w:fill="FFFFFF"/>
        <w:jc w:val="center"/>
        <w:outlineLvl w:val="0"/>
        <w:rPr>
          <w:rFonts w:ascii="Arial" w:hAnsi="Arial" w:cs="Arial"/>
          <w:b/>
          <w:sz w:val="32"/>
          <w:szCs w:val="32"/>
        </w:rPr>
      </w:pPr>
    </w:p>
    <w:p w:rsidR="00700C23" w:rsidRPr="00EE4A2C" w:rsidRDefault="00700C23" w:rsidP="00700C23">
      <w:pPr>
        <w:jc w:val="center"/>
        <w:rPr>
          <w:rFonts w:ascii="Arial" w:hAnsi="Arial" w:cs="Arial"/>
          <w:b/>
          <w:color w:val="000000"/>
          <w:sz w:val="32"/>
          <w:szCs w:val="32"/>
        </w:rPr>
      </w:pPr>
      <w:r w:rsidRPr="00EE4A2C">
        <w:rPr>
          <w:rFonts w:ascii="Arial" w:hAnsi="Arial" w:cs="Arial"/>
          <w:b/>
          <w:color w:val="000000"/>
          <w:spacing w:val="-6"/>
          <w:sz w:val="32"/>
          <w:szCs w:val="32"/>
        </w:rPr>
        <w:t xml:space="preserve">от </w:t>
      </w:r>
      <w:r w:rsidR="002363D3">
        <w:rPr>
          <w:rFonts w:ascii="Arial" w:hAnsi="Arial" w:cs="Arial"/>
          <w:b/>
          <w:color w:val="000000"/>
          <w:spacing w:val="-6"/>
          <w:sz w:val="32"/>
          <w:szCs w:val="32"/>
        </w:rPr>
        <w:t>13</w:t>
      </w:r>
      <w:r>
        <w:rPr>
          <w:rFonts w:ascii="Arial" w:hAnsi="Arial" w:cs="Arial"/>
          <w:b/>
          <w:color w:val="000000"/>
          <w:spacing w:val="-6"/>
          <w:sz w:val="32"/>
          <w:szCs w:val="32"/>
        </w:rPr>
        <w:t xml:space="preserve"> февраля 2020</w:t>
      </w:r>
      <w:r w:rsidRPr="00EE4A2C">
        <w:rPr>
          <w:rFonts w:ascii="Arial" w:hAnsi="Arial" w:cs="Arial"/>
          <w:b/>
          <w:color w:val="000000"/>
          <w:spacing w:val="-6"/>
          <w:sz w:val="32"/>
          <w:szCs w:val="32"/>
        </w:rPr>
        <w:t>г.</w:t>
      </w:r>
      <w:r>
        <w:rPr>
          <w:rFonts w:ascii="Arial" w:hAnsi="Arial" w:cs="Arial"/>
          <w:b/>
          <w:color w:val="000000"/>
          <w:spacing w:val="-6"/>
          <w:sz w:val="32"/>
          <w:szCs w:val="32"/>
        </w:rPr>
        <w:t xml:space="preserve"> №</w:t>
      </w:r>
      <w:r w:rsidR="002363D3">
        <w:rPr>
          <w:rFonts w:ascii="Arial" w:hAnsi="Arial" w:cs="Arial"/>
          <w:b/>
          <w:color w:val="000000"/>
          <w:spacing w:val="-6"/>
          <w:sz w:val="32"/>
          <w:szCs w:val="32"/>
        </w:rPr>
        <w:t>9</w:t>
      </w:r>
    </w:p>
    <w:p w:rsidR="00700C23" w:rsidRPr="00EE4A2C" w:rsidRDefault="00700C23" w:rsidP="00700C23">
      <w:pPr>
        <w:jc w:val="center"/>
        <w:rPr>
          <w:rFonts w:ascii="Arial" w:hAnsi="Arial" w:cs="Arial"/>
          <w:b/>
          <w:color w:val="000000"/>
          <w:sz w:val="32"/>
          <w:szCs w:val="32"/>
        </w:rPr>
      </w:pPr>
    </w:p>
    <w:p w:rsidR="00700C23" w:rsidRPr="002363D3" w:rsidRDefault="00700C23" w:rsidP="00700C23">
      <w:pPr>
        <w:tabs>
          <w:tab w:val="left" w:pos="9360"/>
        </w:tabs>
        <w:jc w:val="center"/>
        <w:rPr>
          <w:rFonts w:ascii="Arial" w:hAnsi="Arial" w:cs="Arial"/>
          <w:b/>
          <w:sz w:val="32"/>
          <w:szCs w:val="32"/>
        </w:rPr>
      </w:pPr>
      <w:r w:rsidRPr="00EE4A2C">
        <w:rPr>
          <w:rFonts w:ascii="Arial" w:hAnsi="Arial" w:cs="Arial"/>
          <w:b/>
          <w:sz w:val="32"/>
          <w:szCs w:val="32"/>
        </w:rPr>
        <w:t xml:space="preserve">О внесении изменений и дополнений в решение Собрания депутатов </w:t>
      </w:r>
      <w:r w:rsidR="002363D3">
        <w:rPr>
          <w:rFonts w:ascii="Arial" w:hAnsi="Arial" w:cs="Arial"/>
          <w:b/>
          <w:sz w:val="32"/>
          <w:szCs w:val="32"/>
        </w:rPr>
        <w:t>Мартыновского</w:t>
      </w:r>
      <w:r w:rsidRPr="00EE4A2C">
        <w:rPr>
          <w:rFonts w:ascii="Arial" w:hAnsi="Arial" w:cs="Arial"/>
          <w:b/>
          <w:sz w:val="32"/>
          <w:szCs w:val="32"/>
        </w:rPr>
        <w:t xml:space="preserve"> сельсовета от </w:t>
      </w:r>
      <w:r w:rsidR="002363D3">
        <w:rPr>
          <w:rFonts w:ascii="Arial" w:hAnsi="Arial" w:cs="Arial"/>
          <w:b/>
          <w:sz w:val="32"/>
          <w:szCs w:val="32"/>
        </w:rPr>
        <w:t>12 ноября 2015г. №33</w:t>
      </w:r>
      <w:r w:rsidRPr="00EE4A2C">
        <w:rPr>
          <w:rFonts w:ascii="Arial" w:hAnsi="Arial" w:cs="Arial"/>
          <w:b/>
          <w:sz w:val="32"/>
          <w:szCs w:val="32"/>
        </w:rPr>
        <w:t xml:space="preserve"> «Об утверждении Положения о бюджетном процессе в муниципальном образовании «</w:t>
      </w:r>
      <w:r w:rsidR="002363D3">
        <w:rPr>
          <w:rFonts w:ascii="Arial" w:hAnsi="Arial" w:cs="Arial"/>
          <w:b/>
          <w:sz w:val="32"/>
          <w:szCs w:val="32"/>
        </w:rPr>
        <w:t>Мартыновский</w:t>
      </w:r>
      <w:r w:rsidRPr="00EE4A2C">
        <w:rPr>
          <w:rFonts w:ascii="Arial" w:hAnsi="Arial" w:cs="Arial"/>
          <w:b/>
          <w:sz w:val="32"/>
          <w:szCs w:val="32"/>
        </w:rPr>
        <w:t xml:space="preserve"> сельсовет» Суджанского района Курской области»</w:t>
      </w:r>
      <w:r>
        <w:rPr>
          <w:rFonts w:ascii="Arial" w:hAnsi="Arial" w:cs="Arial"/>
          <w:b/>
          <w:sz w:val="32"/>
          <w:szCs w:val="32"/>
        </w:rPr>
        <w:t xml:space="preserve"> </w:t>
      </w:r>
      <w:r w:rsidRPr="00EE4A2C">
        <w:rPr>
          <w:rFonts w:ascii="Arial" w:hAnsi="Arial" w:cs="Arial"/>
          <w:b/>
          <w:sz w:val="32"/>
          <w:szCs w:val="32"/>
        </w:rPr>
        <w:t xml:space="preserve">(в редакции решений </w:t>
      </w:r>
      <w:r w:rsidR="002363D3">
        <w:rPr>
          <w:rFonts w:ascii="Arial" w:hAnsi="Arial" w:cs="Arial"/>
          <w:b/>
          <w:sz w:val="32"/>
          <w:szCs w:val="32"/>
        </w:rPr>
        <w:t>от</w:t>
      </w:r>
      <w:r w:rsidR="002363D3">
        <w:rPr>
          <w:rFonts w:ascii="Times New Roman" w:hAnsi="Times New Roman" w:cs="Times New Roman"/>
          <w:sz w:val="24"/>
          <w:szCs w:val="24"/>
        </w:rPr>
        <w:t xml:space="preserve"> </w:t>
      </w:r>
      <w:r w:rsidR="002363D3" w:rsidRPr="002363D3">
        <w:rPr>
          <w:rFonts w:ascii="Arial" w:hAnsi="Arial" w:cs="Arial"/>
          <w:b/>
          <w:sz w:val="32"/>
          <w:szCs w:val="32"/>
        </w:rPr>
        <w:t xml:space="preserve"> №13 от 04.04.2016г, №4 от 15.11.2016г,  №31 от 15.11.2019г</w:t>
      </w:r>
      <w:r w:rsidRPr="002363D3">
        <w:rPr>
          <w:rFonts w:ascii="Arial" w:hAnsi="Arial" w:cs="Arial"/>
          <w:b/>
          <w:sz w:val="32"/>
          <w:szCs w:val="32"/>
        </w:rPr>
        <w:t>)</w:t>
      </w:r>
    </w:p>
    <w:p w:rsidR="00700C23" w:rsidRPr="00EE4A2C" w:rsidRDefault="00700C23" w:rsidP="002363D3">
      <w:pPr>
        <w:jc w:val="both"/>
        <w:rPr>
          <w:rFonts w:ascii="Arial" w:hAnsi="Arial" w:cs="Arial"/>
        </w:rPr>
      </w:pPr>
      <w:proofErr w:type="gramStart"/>
      <w:r w:rsidRPr="0084011F">
        <w:rPr>
          <w:rFonts w:ascii="Arial" w:hAnsi="Arial" w:cs="Arial"/>
        </w:rPr>
        <w:t>В соответствии с Федеральным Законом Российской Федерации №199-ФЗ от 26.07.2019 года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w:t>
      </w:r>
      <w:r>
        <w:rPr>
          <w:rFonts w:ascii="Arial" w:hAnsi="Arial" w:cs="Arial"/>
        </w:rPr>
        <w:t>треннего финансового аудита», Федеральным законом</w:t>
      </w:r>
      <w:r w:rsidRPr="009903BC">
        <w:rPr>
          <w:rFonts w:ascii="Arial" w:hAnsi="Arial" w:cs="Arial"/>
        </w:rPr>
        <w:t xml:space="preserve"> от 02.08.2019 № 278-ФЗ «О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w:t>
      </w:r>
      <w:proofErr w:type="gramEnd"/>
      <w:r w:rsidRPr="009903BC">
        <w:rPr>
          <w:rFonts w:ascii="Arial" w:hAnsi="Arial" w:cs="Arial"/>
        </w:rPr>
        <w:t xml:space="preserve"> </w:t>
      </w:r>
      <w:proofErr w:type="gramStart"/>
      <w:r w:rsidRPr="009903BC">
        <w:rPr>
          <w:rFonts w:ascii="Arial" w:hAnsi="Arial" w:cs="Arial"/>
        </w:rPr>
        <w:t>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«Об особенностях эмиссии и обращения государственных и муниципал</w:t>
      </w:r>
      <w:r>
        <w:rPr>
          <w:rFonts w:ascii="Arial" w:hAnsi="Arial" w:cs="Arial"/>
        </w:rPr>
        <w:t>ьных ценных бумаг», Федеральным законом</w:t>
      </w:r>
      <w:r w:rsidRPr="009903BC">
        <w:rPr>
          <w:rFonts w:ascii="Arial" w:hAnsi="Arial" w:cs="Arial"/>
        </w:rPr>
        <w:t xml:space="preserve"> от 01.10.2019 № 330-ФЗ «О внесении изменения в статью 78 Бюджетного кодекса Российской Федерации»</w:t>
      </w:r>
      <w:r>
        <w:rPr>
          <w:rFonts w:ascii="Arial" w:hAnsi="Arial" w:cs="Arial"/>
        </w:rPr>
        <w:t xml:space="preserve">, </w:t>
      </w:r>
      <w:r w:rsidRPr="00EE4A2C">
        <w:rPr>
          <w:rFonts w:ascii="Arial" w:hAnsi="Arial" w:cs="Arial"/>
        </w:rPr>
        <w:t xml:space="preserve">Собрание депутатов </w:t>
      </w:r>
      <w:r w:rsidR="002363D3">
        <w:rPr>
          <w:rFonts w:ascii="Arial" w:hAnsi="Arial" w:cs="Arial"/>
        </w:rPr>
        <w:t>Мартыновского</w:t>
      </w:r>
      <w:r w:rsidRPr="00EE4A2C">
        <w:rPr>
          <w:rFonts w:ascii="Arial" w:hAnsi="Arial" w:cs="Arial"/>
        </w:rPr>
        <w:t xml:space="preserve"> сельсовета Суджанского района решило:</w:t>
      </w:r>
      <w:proofErr w:type="gramEnd"/>
    </w:p>
    <w:p w:rsidR="00700C23" w:rsidRPr="00EE4A2C" w:rsidRDefault="00700C23" w:rsidP="002363D3">
      <w:pPr>
        <w:jc w:val="both"/>
        <w:rPr>
          <w:rFonts w:ascii="Arial" w:hAnsi="Arial" w:cs="Arial"/>
        </w:rPr>
      </w:pPr>
      <w:r w:rsidRPr="00EE4A2C">
        <w:rPr>
          <w:rFonts w:ascii="Arial" w:hAnsi="Arial" w:cs="Arial"/>
        </w:rPr>
        <w:t>1. Внести изменения и дополнения в Положение о бюджетном процессе в муниципальном образовании «</w:t>
      </w:r>
      <w:r w:rsidR="002363D3">
        <w:rPr>
          <w:rFonts w:ascii="Arial" w:hAnsi="Arial" w:cs="Arial"/>
        </w:rPr>
        <w:t>Мартыновский</w:t>
      </w:r>
      <w:r w:rsidRPr="00EE4A2C">
        <w:rPr>
          <w:rFonts w:ascii="Arial" w:hAnsi="Arial" w:cs="Arial"/>
        </w:rPr>
        <w:t xml:space="preserve"> сельсовет» Суджанского района Курской области, утвержденное решением Собрания депутатов </w:t>
      </w:r>
      <w:r w:rsidR="002363D3">
        <w:rPr>
          <w:rFonts w:ascii="Arial" w:hAnsi="Arial" w:cs="Arial"/>
        </w:rPr>
        <w:t>Мартыновского</w:t>
      </w:r>
      <w:r w:rsidRPr="00EE4A2C">
        <w:rPr>
          <w:rFonts w:ascii="Arial" w:hAnsi="Arial" w:cs="Arial"/>
        </w:rPr>
        <w:t xml:space="preserve"> сельсовета от </w:t>
      </w:r>
      <w:r w:rsidR="002363D3">
        <w:rPr>
          <w:rFonts w:ascii="Arial" w:hAnsi="Arial" w:cs="Arial"/>
        </w:rPr>
        <w:t>12 ноября 2015г. № 33</w:t>
      </w:r>
      <w:r w:rsidRPr="00EE4A2C">
        <w:rPr>
          <w:rFonts w:ascii="Arial" w:hAnsi="Arial" w:cs="Arial"/>
        </w:rPr>
        <w:t xml:space="preserve"> (в редакции решений от </w:t>
      </w:r>
      <w:r w:rsidR="002363D3">
        <w:rPr>
          <w:rFonts w:ascii="Times New Roman" w:hAnsi="Times New Roman" w:cs="Times New Roman"/>
          <w:sz w:val="24"/>
          <w:szCs w:val="24"/>
        </w:rPr>
        <w:t xml:space="preserve">  </w:t>
      </w:r>
      <w:r w:rsidR="002363D3" w:rsidRPr="00276237">
        <w:rPr>
          <w:rFonts w:ascii="Times New Roman" w:hAnsi="Times New Roman" w:cs="Times New Roman"/>
          <w:sz w:val="24"/>
          <w:szCs w:val="24"/>
        </w:rPr>
        <w:t>№13</w:t>
      </w:r>
      <w:r w:rsidR="002363D3">
        <w:rPr>
          <w:rFonts w:ascii="Times New Roman" w:hAnsi="Times New Roman" w:cs="Times New Roman"/>
          <w:sz w:val="24"/>
          <w:szCs w:val="24"/>
        </w:rPr>
        <w:t xml:space="preserve"> </w:t>
      </w:r>
      <w:r w:rsidR="002363D3" w:rsidRPr="00276237">
        <w:rPr>
          <w:rFonts w:ascii="Times New Roman" w:hAnsi="Times New Roman" w:cs="Times New Roman"/>
          <w:sz w:val="24"/>
          <w:szCs w:val="24"/>
        </w:rPr>
        <w:t>от 04.04.2016г</w:t>
      </w:r>
      <w:r w:rsidR="002363D3">
        <w:rPr>
          <w:rFonts w:ascii="Times New Roman" w:hAnsi="Times New Roman" w:cs="Times New Roman"/>
          <w:sz w:val="24"/>
          <w:szCs w:val="24"/>
        </w:rPr>
        <w:t xml:space="preserve">,  </w:t>
      </w:r>
      <w:r w:rsidR="002363D3" w:rsidRPr="00276237">
        <w:rPr>
          <w:rFonts w:ascii="Times New Roman" w:hAnsi="Times New Roman" w:cs="Times New Roman"/>
          <w:sz w:val="24"/>
          <w:szCs w:val="24"/>
        </w:rPr>
        <w:t xml:space="preserve">№4 от 15.11.2016г, </w:t>
      </w:r>
      <w:r w:rsidR="002363D3">
        <w:rPr>
          <w:rFonts w:ascii="Times New Roman" w:hAnsi="Times New Roman" w:cs="Times New Roman"/>
          <w:sz w:val="24"/>
          <w:szCs w:val="24"/>
        </w:rPr>
        <w:t xml:space="preserve"> </w:t>
      </w:r>
      <w:r w:rsidR="002363D3" w:rsidRPr="00276237">
        <w:rPr>
          <w:rFonts w:ascii="Times New Roman" w:hAnsi="Times New Roman" w:cs="Times New Roman"/>
          <w:sz w:val="24"/>
          <w:szCs w:val="24"/>
        </w:rPr>
        <w:t>№31 от 15.11.2019г</w:t>
      </w:r>
      <w:r w:rsidRPr="00EE4A2C">
        <w:rPr>
          <w:rFonts w:ascii="Arial" w:hAnsi="Arial" w:cs="Arial"/>
        </w:rPr>
        <w:t>)</w:t>
      </w:r>
    </w:p>
    <w:p w:rsidR="00700C23" w:rsidRPr="002363D3" w:rsidRDefault="00700C23" w:rsidP="00700C23">
      <w:pPr>
        <w:autoSpaceDE w:val="0"/>
        <w:autoSpaceDN w:val="0"/>
        <w:adjustRightInd w:val="0"/>
        <w:ind w:firstLine="1134"/>
        <w:jc w:val="both"/>
        <w:rPr>
          <w:rFonts w:ascii="Arial" w:hAnsi="Arial" w:cs="Arial"/>
        </w:rPr>
      </w:pPr>
      <w:r w:rsidRPr="002363D3">
        <w:rPr>
          <w:rFonts w:ascii="Arial" w:hAnsi="Arial" w:cs="Arial"/>
        </w:rPr>
        <w:lastRenderedPageBreak/>
        <w:t>2. Установить, что настоящее решение вступает в силу со дня его обнародования.</w:t>
      </w:r>
    </w:p>
    <w:p w:rsidR="00700C23" w:rsidRPr="00EE4A2C" w:rsidRDefault="00700C23" w:rsidP="00700C23">
      <w:pPr>
        <w:jc w:val="both"/>
        <w:rPr>
          <w:rFonts w:ascii="Arial" w:hAnsi="Arial" w:cs="Arial"/>
        </w:rPr>
      </w:pPr>
      <w:r w:rsidRPr="00EE4A2C">
        <w:rPr>
          <w:rFonts w:ascii="Arial" w:hAnsi="Arial" w:cs="Arial"/>
        </w:rPr>
        <w:t xml:space="preserve">Председатель Собрания  депутатов </w:t>
      </w:r>
    </w:p>
    <w:p w:rsidR="00700C23" w:rsidRPr="00EE4A2C" w:rsidRDefault="002363D3" w:rsidP="00700C23">
      <w:pPr>
        <w:jc w:val="both"/>
        <w:rPr>
          <w:rFonts w:ascii="Arial" w:hAnsi="Arial" w:cs="Arial"/>
        </w:rPr>
      </w:pPr>
      <w:r>
        <w:rPr>
          <w:rFonts w:ascii="Arial" w:hAnsi="Arial" w:cs="Arial"/>
        </w:rPr>
        <w:t>Мартыновского</w:t>
      </w:r>
      <w:r w:rsidR="00700C23" w:rsidRPr="00EE4A2C">
        <w:rPr>
          <w:rFonts w:ascii="Arial" w:hAnsi="Arial" w:cs="Arial"/>
        </w:rPr>
        <w:t xml:space="preserve"> сельсовета                                                         </w:t>
      </w:r>
      <w:r w:rsidR="00700C23">
        <w:rPr>
          <w:rFonts w:ascii="Arial" w:hAnsi="Arial" w:cs="Arial"/>
        </w:rPr>
        <w:t xml:space="preserve">   </w:t>
      </w:r>
      <w:r w:rsidR="00700C23" w:rsidRPr="00EE4A2C">
        <w:rPr>
          <w:rFonts w:ascii="Arial" w:hAnsi="Arial" w:cs="Arial"/>
        </w:rPr>
        <w:t xml:space="preserve"> </w:t>
      </w:r>
      <w:r>
        <w:rPr>
          <w:rFonts w:ascii="Arial" w:hAnsi="Arial" w:cs="Arial"/>
        </w:rPr>
        <w:t>Сомова  А.В.</w:t>
      </w:r>
    </w:p>
    <w:p w:rsidR="00700C23" w:rsidRDefault="00700C23" w:rsidP="00700C23">
      <w:pPr>
        <w:jc w:val="both"/>
        <w:rPr>
          <w:rFonts w:ascii="Arial" w:hAnsi="Arial" w:cs="Arial"/>
        </w:rPr>
      </w:pPr>
    </w:p>
    <w:p w:rsidR="00700C23" w:rsidRPr="00EE4A2C" w:rsidRDefault="00700C23" w:rsidP="00700C23">
      <w:pPr>
        <w:jc w:val="both"/>
        <w:rPr>
          <w:rFonts w:ascii="Arial" w:hAnsi="Arial" w:cs="Arial"/>
        </w:rPr>
      </w:pPr>
      <w:r w:rsidRPr="00EE4A2C">
        <w:rPr>
          <w:rFonts w:ascii="Arial" w:hAnsi="Arial" w:cs="Arial"/>
        </w:rPr>
        <w:t xml:space="preserve">Глава </w:t>
      </w:r>
      <w:r w:rsidR="002363D3">
        <w:rPr>
          <w:rFonts w:ascii="Arial" w:hAnsi="Arial" w:cs="Arial"/>
        </w:rPr>
        <w:t>Мартыновского</w:t>
      </w:r>
      <w:r w:rsidRPr="00EE4A2C">
        <w:rPr>
          <w:rFonts w:ascii="Arial" w:hAnsi="Arial" w:cs="Arial"/>
        </w:rPr>
        <w:t xml:space="preserve"> сельсовета                                                  </w:t>
      </w:r>
      <w:r w:rsidR="002363D3">
        <w:rPr>
          <w:rFonts w:ascii="Arial" w:hAnsi="Arial" w:cs="Arial"/>
        </w:rPr>
        <w:t>Соловьев  Д.И.</w:t>
      </w:r>
    </w:p>
    <w:p w:rsidR="002363D3" w:rsidRDefault="002363D3" w:rsidP="002363D3">
      <w:pPr>
        <w:pStyle w:val="ConsNormal"/>
        <w:widowControl/>
        <w:tabs>
          <w:tab w:val="left" w:pos="5103"/>
          <w:tab w:val="left" w:pos="5245"/>
          <w:tab w:val="left" w:pos="5387"/>
          <w:tab w:val="left" w:pos="8115"/>
          <w:tab w:val="right" w:pos="9525"/>
        </w:tabs>
        <w:ind w:right="0" w:firstLine="5387"/>
        <w:jc w:val="center"/>
        <w:rPr>
          <w:sz w:val="24"/>
        </w:rPr>
      </w:pPr>
    </w:p>
    <w:p w:rsidR="002363D3" w:rsidRDefault="002363D3" w:rsidP="002363D3">
      <w:pPr>
        <w:pStyle w:val="ConsNormal"/>
        <w:widowControl/>
        <w:tabs>
          <w:tab w:val="left" w:pos="5103"/>
          <w:tab w:val="left" w:pos="5245"/>
          <w:tab w:val="left" w:pos="5387"/>
          <w:tab w:val="left" w:pos="8115"/>
          <w:tab w:val="right" w:pos="9525"/>
        </w:tabs>
        <w:ind w:right="0" w:firstLine="5387"/>
        <w:jc w:val="center"/>
        <w:rPr>
          <w:sz w:val="24"/>
        </w:rPr>
      </w:pPr>
    </w:p>
    <w:p w:rsidR="002363D3" w:rsidRDefault="002363D3" w:rsidP="002363D3">
      <w:pPr>
        <w:pStyle w:val="ConsNormal"/>
        <w:widowControl/>
        <w:tabs>
          <w:tab w:val="left" w:pos="5103"/>
          <w:tab w:val="left" w:pos="5245"/>
          <w:tab w:val="left" w:pos="5387"/>
          <w:tab w:val="left" w:pos="8115"/>
          <w:tab w:val="right" w:pos="9525"/>
        </w:tabs>
        <w:ind w:right="0" w:firstLine="5387"/>
        <w:jc w:val="center"/>
        <w:rPr>
          <w:sz w:val="24"/>
        </w:rPr>
      </w:pPr>
    </w:p>
    <w:p w:rsidR="002363D3" w:rsidRDefault="002363D3" w:rsidP="002363D3">
      <w:pPr>
        <w:pStyle w:val="ConsNormal"/>
        <w:widowControl/>
        <w:tabs>
          <w:tab w:val="left" w:pos="5103"/>
          <w:tab w:val="left" w:pos="5245"/>
          <w:tab w:val="left" w:pos="5387"/>
          <w:tab w:val="left" w:pos="8115"/>
          <w:tab w:val="right" w:pos="9525"/>
        </w:tabs>
        <w:ind w:right="0" w:firstLine="5387"/>
        <w:jc w:val="center"/>
        <w:rPr>
          <w:sz w:val="24"/>
        </w:rPr>
      </w:pPr>
    </w:p>
    <w:p w:rsidR="002363D3" w:rsidRDefault="002363D3" w:rsidP="002363D3">
      <w:pPr>
        <w:pStyle w:val="ConsNormal"/>
        <w:widowControl/>
        <w:tabs>
          <w:tab w:val="left" w:pos="5103"/>
          <w:tab w:val="left" w:pos="5245"/>
          <w:tab w:val="left" w:pos="5387"/>
          <w:tab w:val="left" w:pos="8115"/>
          <w:tab w:val="right" w:pos="9525"/>
        </w:tabs>
        <w:ind w:right="0" w:firstLine="5387"/>
        <w:jc w:val="center"/>
        <w:rPr>
          <w:sz w:val="24"/>
        </w:rPr>
      </w:pPr>
    </w:p>
    <w:p w:rsidR="002363D3" w:rsidRDefault="002363D3" w:rsidP="002363D3">
      <w:pPr>
        <w:pStyle w:val="ConsNormal"/>
        <w:widowControl/>
        <w:tabs>
          <w:tab w:val="left" w:pos="5103"/>
          <w:tab w:val="left" w:pos="5245"/>
          <w:tab w:val="left" w:pos="5387"/>
          <w:tab w:val="left" w:pos="8115"/>
          <w:tab w:val="right" w:pos="9525"/>
        </w:tabs>
        <w:ind w:right="0" w:firstLine="5387"/>
        <w:jc w:val="center"/>
        <w:rPr>
          <w:sz w:val="24"/>
        </w:rPr>
      </w:pPr>
    </w:p>
    <w:p w:rsidR="002363D3" w:rsidRDefault="002363D3" w:rsidP="002363D3">
      <w:pPr>
        <w:pStyle w:val="ConsNormal"/>
        <w:widowControl/>
        <w:tabs>
          <w:tab w:val="left" w:pos="5103"/>
          <w:tab w:val="left" w:pos="5245"/>
          <w:tab w:val="left" w:pos="5387"/>
          <w:tab w:val="left" w:pos="8115"/>
          <w:tab w:val="right" w:pos="9525"/>
        </w:tabs>
        <w:ind w:right="0" w:firstLine="5387"/>
        <w:jc w:val="center"/>
        <w:rPr>
          <w:sz w:val="24"/>
        </w:rPr>
      </w:pPr>
    </w:p>
    <w:p w:rsidR="002363D3" w:rsidRDefault="002363D3" w:rsidP="002363D3">
      <w:pPr>
        <w:pStyle w:val="ConsNormal"/>
        <w:widowControl/>
        <w:tabs>
          <w:tab w:val="left" w:pos="5103"/>
          <w:tab w:val="left" w:pos="5245"/>
          <w:tab w:val="left" w:pos="5387"/>
          <w:tab w:val="left" w:pos="8115"/>
          <w:tab w:val="right" w:pos="9525"/>
        </w:tabs>
        <w:ind w:right="0" w:firstLine="5387"/>
        <w:jc w:val="center"/>
        <w:rPr>
          <w:sz w:val="24"/>
        </w:rPr>
      </w:pPr>
    </w:p>
    <w:p w:rsidR="002363D3" w:rsidRDefault="002363D3" w:rsidP="002363D3">
      <w:pPr>
        <w:pStyle w:val="ConsNormal"/>
        <w:widowControl/>
        <w:tabs>
          <w:tab w:val="left" w:pos="5103"/>
          <w:tab w:val="left" w:pos="5245"/>
          <w:tab w:val="left" w:pos="5387"/>
          <w:tab w:val="left" w:pos="8115"/>
          <w:tab w:val="right" w:pos="9525"/>
        </w:tabs>
        <w:ind w:right="0" w:firstLine="5387"/>
        <w:jc w:val="center"/>
        <w:rPr>
          <w:sz w:val="24"/>
        </w:rPr>
      </w:pPr>
    </w:p>
    <w:p w:rsidR="002363D3" w:rsidRDefault="002363D3" w:rsidP="002363D3">
      <w:pPr>
        <w:pStyle w:val="ConsNormal"/>
        <w:widowControl/>
        <w:tabs>
          <w:tab w:val="left" w:pos="5103"/>
          <w:tab w:val="left" w:pos="5245"/>
          <w:tab w:val="left" w:pos="5387"/>
          <w:tab w:val="left" w:pos="8115"/>
          <w:tab w:val="right" w:pos="9525"/>
        </w:tabs>
        <w:ind w:right="0" w:firstLine="5387"/>
        <w:jc w:val="center"/>
        <w:rPr>
          <w:sz w:val="24"/>
        </w:rPr>
      </w:pPr>
    </w:p>
    <w:p w:rsidR="002363D3" w:rsidRDefault="002363D3" w:rsidP="002363D3">
      <w:pPr>
        <w:pStyle w:val="ConsNormal"/>
        <w:widowControl/>
        <w:tabs>
          <w:tab w:val="left" w:pos="5103"/>
          <w:tab w:val="left" w:pos="5245"/>
          <w:tab w:val="left" w:pos="5387"/>
          <w:tab w:val="left" w:pos="8115"/>
          <w:tab w:val="right" w:pos="9525"/>
        </w:tabs>
        <w:ind w:right="0" w:firstLine="5387"/>
        <w:jc w:val="center"/>
        <w:rPr>
          <w:sz w:val="24"/>
        </w:rPr>
      </w:pPr>
    </w:p>
    <w:p w:rsidR="002363D3" w:rsidRDefault="002363D3" w:rsidP="002363D3">
      <w:pPr>
        <w:pStyle w:val="ConsNormal"/>
        <w:widowControl/>
        <w:tabs>
          <w:tab w:val="left" w:pos="5103"/>
          <w:tab w:val="left" w:pos="5245"/>
          <w:tab w:val="left" w:pos="5387"/>
          <w:tab w:val="left" w:pos="8115"/>
          <w:tab w:val="right" w:pos="9525"/>
        </w:tabs>
        <w:ind w:right="0" w:firstLine="5387"/>
        <w:jc w:val="center"/>
        <w:rPr>
          <w:sz w:val="24"/>
        </w:rPr>
      </w:pPr>
    </w:p>
    <w:p w:rsidR="002363D3" w:rsidRDefault="002363D3" w:rsidP="002363D3">
      <w:pPr>
        <w:pStyle w:val="ConsNormal"/>
        <w:widowControl/>
        <w:tabs>
          <w:tab w:val="left" w:pos="5103"/>
          <w:tab w:val="left" w:pos="5245"/>
          <w:tab w:val="left" w:pos="5387"/>
          <w:tab w:val="left" w:pos="8115"/>
          <w:tab w:val="right" w:pos="9525"/>
        </w:tabs>
        <w:ind w:right="0" w:firstLine="5387"/>
        <w:jc w:val="center"/>
        <w:rPr>
          <w:sz w:val="24"/>
        </w:rPr>
      </w:pPr>
    </w:p>
    <w:p w:rsidR="002363D3" w:rsidRDefault="002363D3" w:rsidP="002363D3">
      <w:pPr>
        <w:pStyle w:val="ConsNormal"/>
        <w:widowControl/>
        <w:tabs>
          <w:tab w:val="left" w:pos="5103"/>
          <w:tab w:val="left" w:pos="5245"/>
          <w:tab w:val="left" w:pos="5387"/>
          <w:tab w:val="left" w:pos="8115"/>
          <w:tab w:val="right" w:pos="9525"/>
        </w:tabs>
        <w:ind w:right="0" w:firstLine="5387"/>
        <w:jc w:val="center"/>
        <w:rPr>
          <w:sz w:val="24"/>
        </w:rPr>
      </w:pPr>
    </w:p>
    <w:p w:rsidR="002363D3" w:rsidRDefault="002363D3" w:rsidP="002363D3">
      <w:pPr>
        <w:pStyle w:val="ConsNormal"/>
        <w:widowControl/>
        <w:tabs>
          <w:tab w:val="left" w:pos="5103"/>
          <w:tab w:val="left" w:pos="5245"/>
          <w:tab w:val="left" w:pos="5387"/>
          <w:tab w:val="left" w:pos="8115"/>
          <w:tab w:val="right" w:pos="9525"/>
        </w:tabs>
        <w:ind w:right="0" w:firstLine="5387"/>
        <w:jc w:val="center"/>
        <w:rPr>
          <w:sz w:val="24"/>
        </w:rPr>
      </w:pPr>
    </w:p>
    <w:p w:rsidR="002363D3" w:rsidRDefault="002363D3" w:rsidP="002363D3">
      <w:pPr>
        <w:pStyle w:val="ConsNormal"/>
        <w:widowControl/>
        <w:tabs>
          <w:tab w:val="left" w:pos="5103"/>
          <w:tab w:val="left" w:pos="5245"/>
          <w:tab w:val="left" w:pos="5387"/>
          <w:tab w:val="left" w:pos="8115"/>
          <w:tab w:val="right" w:pos="9525"/>
        </w:tabs>
        <w:ind w:right="0" w:firstLine="5387"/>
        <w:jc w:val="center"/>
        <w:rPr>
          <w:sz w:val="24"/>
        </w:rPr>
      </w:pPr>
    </w:p>
    <w:p w:rsidR="002363D3" w:rsidRDefault="002363D3" w:rsidP="002363D3">
      <w:pPr>
        <w:pStyle w:val="ConsNormal"/>
        <w:widowControl/>
        <w:tabs>
          <w:tab w:val="left" w:pos="5103"/>
          <w:tab w:val="left" w:pos="5245"/>
          <w:tab w:val="left" w:pos="5387"/>
          <w:tab w:val="left" w:pos="8115"/>
          <w:tab w:val="right" w:pos="9525"/>
        </w:tabs>
        <w:ind w:right="0" w:firstLine="5387"/>
        <w:jc w:val="center"/>
        <w:rPr>
          <w:sz w:val="24"/>
        </w:rPr>
      </w:pPr>
    </w:p>
    <w:p w:rsidR="002363D3" w:rsidRDefault="002363D3" w:rsidP="002363D3">
      <w:pPr>
        <w:pStyle w:val="ConsNormal"/>
        <w:widowControl/>
        <w:tabs>
          <w:tab w:val="left" w:pos="5103"/>
          <w:tab w:val="left" w:pos="5245"/>
          <w:tab w:val="left" w:pos="5387"/>
          <w:tab w:val="left" w:pos="8115"/>
          <w:tab w:val="right" w:pos="9525"/>
        </w:tabs>
        <w:ind w:right="0" w:firstLine="5387"/>
        <w:jc w:val="center"/>
        <w:rPr>
          <w:sz w:val="24"/>
        </w:rPr>
      </w:pPr>
    </w:p>
    <w:p w:rsidR="002363D3" w:rsidRDefault="002363D3" w:rsidP="002363D3">
      <w:pPr>
        <w:pStyle w:val="ConsNormal"/>
        <w:widowControl/>
        <w:tabs>
          <w:tab w:val="left" w:pos="5103"/>
          <w:tab w:val="left" w:pos="5245"/>
          <w:tab w:val="left" w:pos="5387"/>
          <w:tab w:val="left" w:pos="8115"/>
          <w:tab w:val="right" w:pos="9525"/>
        </w:tabs>
        <w:ind w:right="0" w:firstLine="5387"/>
        <w:jc w:val="center"/>
        <w:rPr>
          <w:sz w:val="24"/>
        </w:rPr>
      </w:pPr>
    </w:p>
    <w:p w:rsidR="002363D3" w:rsidRDefault="002363D3" w:rsidP="002363D3">
      <w:pPr>
        <w:pStyle w:val="ConsNormal"/>
        <w:widowControl/>
        <w:tabs>
          <w:tab w:val="left" w:pos="5103"/>
          <w:tab w:val="left" w:pos="5245"/>
          <w:tab w:val="left" w:pos="5387"/>
          <w:tab w:val="left" w:pos="8115"/>
          <w:tab w:val="right" w:pos="9525"/>
        </w:tabs>
        <w:ind w:right="0" w:firstLine="5387"/>
        <w:jc w:val="center"/>
        <w:rPr>
          <w:sz w:val="24"/>
        </w:rPr>
      </w:pPr>
    </w:p>
    <w:p w:rsidR="002363D3" w:rsidRDefault="002363D3" w:rsidP="002363D3">
      <w:pPr>
        <w:pStyle w:val="ConsNormal"/>
        <w:widowControl/>
        <w:tabs>
          <w:tab w:val="left" w:pos="5103"/>
          <w:tab w:val="left" w:pos="5245"/>
          <w:tab w:val="left" w:pos="5387"/>
          <w:tab w:val="left" w:pos="8115"/>
          <w:tab w:val="right" w:pos="9525"/>
        </w:tabs>
        <w:ind w:right="0" w:firstLine="5387"/>
        <w:jc w:val="center"/>
        <w:rPr>
          <w:sz w:val="24"/>
        </w:rPr>
      </w:pPr>
    </w:p>
    <w:p w:rsidR="002363D3" w:rsidRDefault="002363D3" w:rsidP="002363D3">
      <w:pPr>
        <w:pStyle w:val="ConsNormal"/>
        <w:widowControl/>
        <w:tabs>
          <w:tab w:val="left" w:pos="5103"/>
          <w:tab w:val="left" w:pos="5245"/>
          <w:tab w:val="left" w:pos="5387"/>
          <w:tab w:val="left" w:pos="8115"/>
          <w:tab w:val="right" w:pos="9525"/>
        </w:tabs>
        <w:ind w:right="0" w:firstLine="5387"/>
        <w:jc w:val="center"/>
        <w:rPr>
          <w:sz w:val="24"/>
        </w:rPr>
      </w:pPr>
    </w:p>
    <w:p w:rsidR="002363D3" w:rsidRDefault="002363D3" w:rsidP="002363D3">
      <w:pPr>
        <w:pStyle w:val="ConsNormal"/>
        <w:widowControl/>
        <w:tabs>
          <w:tab w:val="left" w:pos="5103"/>
          <w:tab w:val="left" w:pos="5245"/>
          <w:tab w:val="left" w:pos="5387"/>
          <w:tab w:val="left" w:pos="8115"/>
          <w:tab w:val="right" w:pos="9525"/>
        </w:tabs>
        <w:ind w:right="0" w:firstLine="5387"/>
        <w:jc w:val="center"/>
        <w:rPr>
          <w:sz w:val="24"/>
        </w:rPr>
      </w:pPr>
    </w:p>
    <w:p w:rsidR="002363D3" w:rsidRDefault="002363D3" w:rsidP="002363D3">
      <w:pPr>
        <w:pStyle w:val="ConsNormal"/>
        <w:widowControl/>
        <w:tabs>
          <w:tab w:val="left" w:pos="5103"/>
          <w:tab w:val="left" w:pos="5245"/>
          <w:tab w:val="left" w:pos="5387"/>
          <w:tab w:val="left" w:pos="8115"/>
          <w:tab w:val="right" w:pos="9525"/>
        </w:tabs>
        <w:ind w:right="0" w:firstLine="5387"/>
        <w:jc w:val="center"/>
        <w:rPr>
          <w:sz w:val="24"/>
        </w:rPr>
      </w:pPr>
    </w:p>
    <w:p w:rsidR="002363D3" w:rsidRDefault="002363D3" w:rsidP="002363D3">
      <w:pPr>
        <w:pStyle w:val="ConsNormal"/>
        <w:widowControl/>
        <w:tabs>
          <w:tab w:val="left" w:pos="5103"/>
          <w:tab w:val="left" w:pos="5245"/>
          <w:tab w:val="left" w:pos="5387"/>
          <w:tab w:val="left" w:pos="8115"/>
          <w:tab w:val="right" w:pos="9525"/>
        </w:tabs>
        <w:ind w:right="0" w:firstLine="5387"/>
        <w:jc w:val="center"/>
        <w:rPr>
          <w:sz w:val="24"/>
        </w:rPr>
      </w:pPr>
    </w:p>
    <w:p w:rsidR="002363D3" w:rsidRDefault="002363D3" w:rsidP="002363D3">
      <w:pPr>
        <w:pStyle w:val="ConsNormal"/>
        <w:widowControl/>
        <w:tabs>
          <w:tab w:val="left" w:pos="5103"/>
          <w:tab w:val="left" w:pos="5245"/>
          <w:tab w:val="left" w:pos="5387"/>
          <w:tab w:val="left" w:pos="8115"/>
          <w:tab w:val="right" w:pos="9525"/>
        </w:tabs>
        <w:ind w:right="0" w:firstLine="5387"/>
        <w:jc w:val="center"/>
        <w:rPr>
          <w:sz w:val="24"/>
        </w:rPr>
      </w:pPr>
    </w:p>
    <w:p w:rsidR="002363D3" w:rsidRDefault="002363D3" w:rsidP="002363D3">
      <w:pPr>
        <w:pStyle w:val="ConsNormal"/>
        <w:widowControl/>
        <w:tabs>
          <w:tab w:val="left" w:pos="5103"/>
          <w:tab w:val="left" w:pos="5245"/>
          <w:tab w:val="left" w:pos="5387"/>
          <w:tab w:val="left" w:pos="8115"/>
          <w:tab w:val="right" w:pos="9525"/>
        </w:tabs>
        <w:ind w:right="0" w:firstLine="5387"/>
        <w:jc w:val="center"/>
        <w:rPr>
          <w:sz w:val="24"/>
        </w:rPr>
      </w:pPr>
    </w:p>
    <w:p w:rsidR="002363D3" w:rsidRDefault="002363D3" w:rsidP="002363D3">
      <w:pPr>
        <w:pStyle w:val="ConsNormal"/>
        <w:widowControl/>
        <w:tabs>
          <w:tab w:val="left" w:pos="5103"/>
          <w:tab w:val="left" w:pos="5245"/>
          <w:tab w:val="left" w:pos="5387"/>
          <w:tab w:val="left" w:pos="8115"/>
          <w:tab w:val="right" w:pos="9525"/>
        </w:tabs>
        <w:ind w:right="0" w:firstLine="5387"/>
        <w:jc w:val="center"/>
        <w:rPr>
          <w:sz w:val="24"/>
        </w:rPr>
      </w:pPr>
    </w:p>
    <w:p w:rsidR="002363D3" w:rsidRDefault="002363D3" w:rsidP="002363D3">
      <w:pPr>
        <w:pStyle w:val="ConsNormal"/>
        <w:widowControl/>
        <w:tabs>
          <w:tab w:val="left" w:pos="5103"/>
          <w:tab w:val="left" w:pos="5245"/>
          <w:tab w:val="left" w:pos="5387"/>
          <w:tab w:val="left" w:pos="8115"/>
          <w:tab w:val="right" w:pos="9525"/>
        </w:tabs>
        <w:ind w:right="0" w:firstLine="5387"/>
        <w:jc w:val="center"/>
        <w:rPr>
          <w:sz w:val="24"/>
        </w:rPr>
      </w:pPr>
    </w:p>
    <w:p w:rsidR="002363D3" w:rsidRDefault="002363D3" w:rsidP="002363D3">
      <w:pPr>
        <w:pStyle w:val="ConsNormal"/>
        <w:widowControl/>
        <w:tabs>
          <w:tab w:val="left" w:pos="5103"/>
          <w:tab w:val="left" w:pos="5245"/>
          <w:tab w:val="left" w:pos="5387"/>
          <w:tab w:val="left" w:pos="8115"/>
          <w:tab w:val="right" w:pos="9525"/>
        </w:tabs>
        <w:ind w:right="0" w:firstLine="5387"/>
        <w:jc w:val="center"/>
        <w:rPr>
          <w:sz w:val="24"/>
        </w:rPr>
      </w:pPr>
    </w:p>
    <w:p w:rsidR="002363D3" w:rsidRDefault="002363D3" w:rsidP="002363D3">
      <w:pPr>
        <w:pStyle w:val="ConsNormal"/>
        <w:widowControl/>
        <w:tabs>
          <w:tab w:val="left" w:pos="5103"/>
          <w:tab w:val="left" w:pos="5245"/>
          <w:tab w:val="left" w:pos="5387"/>
          <w:tab w:val="left" w:pos="8115"/>
          <w:tab w:val="right" w:pos="9525"/>
        </w:tabs>
        <w:ind w:right="0" w:firstLine="5387"/>
        <w:jc w:val="center"/>
        <w:rPr>
          <w:sz w:val="24"/>
        </w:rPr>
      </w:pPr>
    </w:p>
    <w:p w:rsidR="002363D3" w:rsidRDefault="002363D3" w:rsidP="002363D3">
      <w:pPr>
        <w:pStyle w:val="ConsNormal"/>
        <w:widowControl/>
        <w:tabs>
          <w:tab w:val="left" w:pos="5103"/>
          <w:tab w:val="left" w:pos="5245"/>
          <w:tab w:val="left" w:pos="5387"/>
          <w:tab w:val="left" w:pos="8115"/>
          <w:tab w:val="right" w:pos="9525"/>
        </w:tabs>
        <w:ind w:right="0" w:firstLine="5387"/>
        <w:jc w:val="center"/>
        <w:rPr>
          <w:sz w:val="24"/>
        </w:rPr>
      </w:pPr>
    </w:p>
    <w:p w:rsidR="002363D3" w:rsidRDefault="002363D3" w:rsidP="002363D3">
      <w:pPr>
        <w:pStyle w:val="ConsNormal"/>
        <w:widowControl/>
        <w:tabs>
          <w:tab w:val="left" w:pos="5103"/>
          <w:tab w:val="left" w:pos="5245"/>
          <w:tab w:val="left" w:pos="5387"/>
          <w:tab w:val="left" w:pos="8115"/>
          <w:tab w:val="right" w:pos="9525"/>
        </w:tabs>
        <w:ind w:right="0" w:firstLine="5387"/>
        <w:jc w:val="center"/>
        <w:rPr>
          <w:sz w:val="24"/>
        </w:rPr>
      </w:pPr>
    </w:p>
    <w:p w:rsidR="002363D3" w:rsidRDefault="002363D3" w:rsidP="002363D3">
      <w:pPr>
        <w:pStyle w:val="ConsNormal"/>
        <w:widowControl/>
        <w:tabs>
          <w:tab w:val="left" w:pos="5103"/>
          <w:tab w:val="left" w:pos="5245"/>
          <w:tab w:val="left" w:pos="5387"/>
          <w:tab w:val="left" w:pos="8115"/>
          <w:tab w:val="right" w:pos="9525"/>
        </w:tabs>
        <w:ind w:right="0" w:firstLine="5387"/>
        <w:jc w:val="center"/>
        <w:rPr>
          <w:sz w:val="24"/>
        </w:rPr>
      </w:pPr>
    </w:p>
    <w:p w:rsidR="002363D3" w:rsidRDefault="002363D3" w:rsidP="002363D3">
      <w:pPr>
        <w:pStyle w:val="ConsNormal"/>
        <w:widowControl/>
        <w:tabs>
          <w:tab w:val="left" w:pos="5103"/>
          <w:tab w:val="left" w:pos="5245"/>
          <w:tab w:val="left" w:pos="5387"/>
          <w:tab w:val="left" w:pos="8115"/>
          <w:tab w:val="right" w:pos="9525"/>
        </w:tabs>
        <w:ind w:right="0" w:firstLine="5387"/>
        <w:jc w:val="center"/>
        <w:rPr>
          <w:sz w:val="24"/>
        </w:rPr>
      </w:pPr>
    </w:p>
    <w:p w:rsidR="002363D3" w:rsidRDefault="002363D3" w:rsidP="002363D3">
      <w:pPr>
        <w:pStyle w:val="ConsNormal"/>
        <w:widowControl/>
        <w:tabs>
          <w:tab w:val="left" w:pos="5103"/>
          <w:tab w:val="left" w:pos="5245"/>
          <w:tab w:val="left" w:pos="5387"/>
          <w:tab w:val="left" w:pos="8115"/>
          <w:tab w:val="right" w:pos="9525"/>
        </w:tabs>
        <w:ind w:right="0" w:firstLine="5387"/>
        <w:jc w:val="center"/>
        <w:rPr>
          <w:sz w:val="24"/>
        </w:rPr>
      </w:pPr>
    </w:p>
    <w:p w:rsidR="002363D3" w:rsidRDefault="002363D3" w:rsidP="002363D3">
      <w:pPr>
        <w:pStyle w:val="ConsNormal"/>
        <w:widowControl/>
        <w:tabs>
          <w:tab w:val="left" w:pos="5103"/>
          <w:tab w:val="left" w:pos="5245"/>
          <w:tab w:val="left" w:pos="5387"/>
          <w:tab w:val="left" w:pos="8115"/>
          <w:tab w:val="right" w:pos="9525"/>
        </w:tabs>
        <w:ind w:right="0" w:firstLine="5387"/>
        <w:jc w:val="center"/>
        <w:rPr>
          <w:sz w:val="24"/>
        </w:rPr>
      </w:pPr>
    </w:p>
    <w:p w:rsidR="002363D3" w:rsidRDefault="002363D3" w:rsidP="002363D3">
      <w:pPr>
        <w:pStyle w:val="ConsNormal"/>
        <w:widowControl/>
        <w:tabs>
          <w:tab w:val="left" w:pos="5103"/>
          <w:tab w:val="left" w:pos="5245"/>
          <w:tab w:val="left" w:pos="5387"/>
          <w:tab w:val="left" w:pos="8115"/>
          <w:tab w:val="right" w:pos="9525"/>
        </w:tabs>
        <w:ind w:right="0" w:firstLine="5387"/>
        <w:jc w:val="center"/>
        <w:rPr>
          <w:sz w:val="24"/>
        </w:rPr>
      </w:pPr>
    </w:p>
    <w:p w:rsidR="002363D3" w:rsidRDefault="002363D3" w:rsidP="002363D3">
      <w:pPr>
        <w:pStyle w:val="ConsNormal"/>
        <w:widowControl/>
        <w:tabs>
          <w:tab w:val="left" w:pos="5103"/>
          <w:tab w:val="left" w:pos="5245"/>
          <w:tab w:val="left" w:pos="5387"/>
          <w:tab w:val="left" w:pos="8115"/>
          <w:tab w:val="right" w:pos="9525"/>
        </w:tabs>
        <w:ind w:right="0" w:firstLine="5387"/>
        <w:jc w:val="center"/>
        <w:rPr>
          <w:sz w:val="24"/>
        </w:rPr>
      </w:pPr>
    </w:p>
    <w:p w:rsidR="002363D3" w:rsidRDefault="002363D3" w:rsidP="002363D3">
      <w:pPr>
        <w:pStyle w:val="ConsNormal"/>
        <w:widowControl/>
        <w:tabs>
          <w:tab w:val="left" w:pos="5103"/>
          <w:tab w:val="left" w:pos="5245"/>
          <w:tab w:val="left" w:pos="5387"/>
          <w:tab w:val="left" w:pos="8115"/>
          <w:tab w:val="right" w:pos="9525"/>
        </w:tabs>
        <w:ind w:right="0" w:firstLine="5387"/>
        <w:jc w:val="center"/>
        <w:rPr>
          <w:sz w:val="24"/>
        </w:rPr>
      </w:pPr>
    </w:p>
    <w:p w:rsidR="002363D3" w:rsidRDefault="002363D3" w:rsidP="002363D3">
      <w:pPr>
        <w:pStyle w:val="ConsNormal"/>
        <w:widowControl/>
        <w:tabs>
          <w:tab w:val="left" w:pos="5103"/>
          <w:tab w:val="left" w:pos="5245"/>
          <w:tab w:val="left" w:pos="5387"/>
          <w:tab w:val="left" w:pos="8115"/>
          <w:tab w:val="right" w:pos="9525"/>
        </w:tabs>
        <w:ind w:right="0" w:firstLine="5387"/>
        <w:jc w:val="center"/>
        <w:rPr>
          <w:sz w:val="24"/>
        </w:rPr>
      </w:pPr>
    </w:p>
    <w:p w:rsidR="002363D3" w:rsidRDefault="002363D3" w:rsidP="002363D3">
      <w:pPr>
        <w:pStyle w:val="ConsNormal"/>
        <w:widowControl/>
        <w:tabs>
          <w:tab w:val="left" w:pos="5103"/>
          <w:tab w:val="left" w:pos="5245"/>
          <w:tab w:val="left" w:pos="5387"/>
          <w:tab w:val="left" w:pos="8115"/>
          <w:tab w:val="right" w:pos="9525"/>
        </w:tabs>
        <w:ind w:right="0" w:firstLine="5387"/>
        <w:jc w:val="center"/>
        <w:rPr>
          <w:sz w:val="24"/>
        </w:rPr>
      </w:pPr>
    </w:p>
    <w:p w:rsidR="00700C23" w:rsidRPr="00EE4A2C" w:rsidRDefault="00700C23" w:rsidP="00700C23">
      <w:pPr>
        <w:pStyle w:val="ConsNormal"/>
        <w:widowControl/>
        <w:tabs>
          <w:tab w:val="left" w:pos="5103"/>
          <w:tab w:val="left" w:pos="5245"/>
          <w:tab w:val="left" w:pos="5387"/>
          <w:tab w:val="left" w:pos="8115"/>
          <w:tab w:val="right" w:pos="9525"/>
        </w:tabs>
        <w:ind w:right="0" w:firstLine="5387"/>
        <w:jc w:val="right"/>
        <w:rPr>
          <w:sz w:val="24"/>
        </w:rPr>
      </w:pPr>
      <w:r w:rsidRPr="00EE4A2C">
        <w:rPr>
          <w:sz w:val="24"/>
        </w:rPr>
        <w:lastRenderedPageBreak/>
        <w:t>Утверждены</w:t>
      </w:r>
    </w:p>
    <w:p w:rsidR="00700C23" w:rsidRPr="00EE4A2C" w:rsidRDefault="00700C23" w:rsidP="00700C23">
      <w:pPr>
        <w:pStyle w:val="ConsNormal"/>
        <w:widowControl/>
        <w:ind w:right="0" w:firstLine="5387"/>
        <w:jc w:val="right"/>
        <w:rPr>
          <w:sz w:val="24"/>
        </w:rPr>
      </w:pPr>
      <w:r w:rsidRPr="00EE4A2C">
        <w:rPr>
          <w:sz w:val="24"/>
        </w:rPr>
        <w:t>решением Собрания депутатов</w:t>
      </w:r>
    </w:p>
    <w:p w:rsidR="00700C23" w:rsidRPr="00EE4A2C" w:rsidRDefault="002363D3" w:rsidP="00700C23">
      <w:pPr>
        <w:pStyle w:val="ConsNormal"/>
        <w:widowControl/>
        <w:ind w:right="0" w:firstLine="5387"/>
        <w:jc w:val="right"/>
        <w:rPr>
          <w:sz w:val="24"/>
        </w:rPr>
      </w:pPr>
      <w:r>
        <w:rPr>
          <w:sz w:val="24"/>
        </w:rPr>
        <w:t>Мартыновского</w:t>
      </w:r>
      <w:r w:rsidR="00700C23" w:rsidRPr="00EE4A2C">
        <w:rPr>
          <w:sz w:val="24"/>
        </w:rPr>
        <w:t xml:space="preserve"> сельсовета</w:t>
      </w:r>
    </w:p>
    <w:p w:rsidR="00700C23" w:rsidRPr="00EE4A2C" w:rsidRDefault="00700C23" w:rsidP="00700C23">
      <w:pPr>
        <w:pStyle w:val="ConsNormal"/>
        <w:widowControl/>
        <w:ind w:right="0" w:firstLine="5387"/>
        <w:jc w:val="right"/>
        <w:rPr>
          <w:sz w:val="24"/>
        </w:rPr>
      </w:pPr>
      <w:r w:rsidRPr="00EE4A2C">
        <w:rPr>
          <w:sz w:val="24"/>
        </w:rPr>
        <w:t>Суджанского района</w:t>
      </w:r>
    </w:p>
    <w:p w:rsidR="00700C23" w:rsidRPr="00EE4A2C" w:rsidRDefault="00700C23" w:rsidP="00700C23">
      <w:pPr>
        <w:pStyle w:val="ConsNormal"/>
        <w:widowControl/>
        <w:ind w:right="0" w:firstLine="0"/>
        <w:jc w:val="right"/>
        <w:rPr>
          <w:sz w:val="24"/>
        </w:rPr>
      </w:pPr>
      <w:r w:rsidRPr="00EE4A2C">
        <w:rPr>
          <w:sz w:val="24"/>
        </w:rPr>
        <w:t>От</w:t>
      </w:r>
      <w:r w:rsidR="002363D3">
        <w:rPr>
          <w:sz w:val="24"/>
        </w:rPr>
        <w:t xml:space="preserve"> 13</w:t>
      </w:r>
      <w:r>
        <w:rPr>
          <w:sz w:val="24"/>
        </w:rPr>
        <w:t>.02.2020</w:t>
      </w:r>
      <w:r w:rsidRPr="00EE4A2C">
        <w:rPr>
          <w:sz w:val="24"/>
        </w:rPr>
        <w:t>г. №</w:t>
      </w:r>
      <w:r w:rsidR="002363D3">
        <w:rPr>
          <w:sz w:val="24"/>
        </w:rPr>
        <w:t>9</w:t>
      </w:r>
    </w:p>
    <w:p w:rsidR="00700C23" w:rsidRPr="00EE4A2C" w:rsidRDefault="00700C23" w:rsidP="00700C23">
      <w:pPr>
        <w:pStyle w:val="ConsNonformat"/>
        <w:widowControl/>
        <w:ind w:right="0"/>
        <w:jc w:val="right"/>
        <w:rPr>
          <w:rFonts w:ascii="Arial" w:hAnsi="Arial" w:cs="Arial"/>
          <w:sz w:val="24"/>
        </w:rPr>
      </w:pPr>
    </w:p>
    <w:p w:rsidR="00700C23" w:rsidRPr="00EE4A2C" w:rsidRDefault="00700C23" w:rsidP="00700C23">
      <w:pPr>
        <w:tabs>
          <w:tab w:val="left" w:pos="709"/>
          <w:tab w:val="left" w:pos="9360"/>
        </w:tabs>
        <w:jc w:val="center"/>
        <w:rPr>
          <w:rFonts w:ascii="Arial" w:hAnsi="Arial" w:cs="Arial"/>
          <w:b/>
          <w:sz w:val="32"/>
          <w:szCs w:val="32"/>
        </w:rPr>
      </w:pPr>
      <w:r w:rsidRPr="00EE4A2C">
        <w:rPr>
          <w:rFonts w:ascii="Arial" w:hAnsi="Arial" w:cs="Arial"/>
          <w:b/>
          <w:sz w:val="32"/>
          <w:szCs w:val="32"/>
        </w:rPr>
        <w:t>Изменения и дополнения</w:t>
      </w:r>
    </w:p>
    <w:p w:rsidR="00700C23" w:rsidRPr="002363D3" w:rsidRDefault="00700C23" w:rsidP="00700C23">
      <w:pPr>
        <w:tabs>
          <w:tab w:val="left" w:pos="709"/>
          <w:tab w:val="left" w:pos="9360"/>
        </w:tabs>
        <w:jc w:val="center"/>
        <w:rPr>
          <w:rFonts w:ascii="Arial" w:hAnsi="Arial" w:cs="Arial"/>
          <w:b/>
          <w:sz w:val="32"/>
          <w:szCs w:val="32"/>
        </w:rPr>
      </w:pPr>
      <w:r w:rsidRPr="00EE4A2C">
        <w:rPr>
          <w:rFonts w:ascii="Arial" w:hAnsi="Arial" w:cs="Arial"/>
          <w:b/>
          <w:sz w:val="32"/>
          <w:szCs w:val="32"/>
        </w:rPr>
        <w:t>в Положение о бюджетном процессе в муниципальном образовании «</w:t>
      </w:r>
      <w:r w:rsidR="002363D3">
        <w:rPr>
          <w:rFonts w:ascii="Arial" w:hAnsi="Arial" w:cs="Arial"/>
          <w:b/>
          <w:sz w:val="32"/>
          <w:szCs w:val="32"/>
        </w:rPr>
        <w:t>Мартыновский</w:t>
      </w:r>
      <w:r w:rsidRPr="00EE4A2C">
        <w:rPr>
          <w:rFonts w:ascii="Arial" w:hAnsi="Arial" w:cs="Arial"/>
          <w:b/>
          <w:sz w:val="32"/>
          <w:szCs w:val="32"/>
        </w:rPr>
        <w:t xml:space="preserve"> сельсовет» Суджанского района Курской области (в редакции решений </w:t>
      </w:r>
      <w:r w:rsidRPr="002363D3">
        <w:rPr>
          <w:rFonts w:ascii="Arial" w:hAnsi="Arial" w:cs="Arial"/>
          <w:b/>
          <w:sz w:val="32"/>
          <w:szCs w:val="32"/>
        </w:rPr>
        <w:t xml:space="preserve">от </w:t>
      </w:r>
      <w:r w:rsidR="002363D3" w:rsidRPr="002363D3">
        <w:rPr>
          <w:rFonts w:ascii="Arial" w:hAnsi="Arial" w:cs="Arial"/>
          <w:b/>
          <w:sz w:val="32"/>
          <w:szCs w:val="32"/>
        </w:rPr>
        <w:t xml:space="preserve">  №13 от 04.04.2016г,  №4 от 15.11.2016г,  №31 от 15.11.2019г</w:t>
      </w:r>
      <w:r w:rsidRPr="002363D3">
        <w:rPr>
          <w:rFonts w:ascii="Arial" w:hAnsi="Arial" w:cs="Arial"/>
          <w:b/>
          <w:sz w:val="32"/>
          <w:szCs w:val="32"/>
        </w:rPr>
        <w:t>)</w:t>
      </w:r>
    </w:p>
    <w:p w:rsidR="00700C23" w:rsidRDefault="00700C23" w:rsidP="002363D3">
      <w:pPr>
        <w:pStyle w:val="ConsNormal"/>
        <w:widowControl/>
        <w:ind w:right="0" w:firstLine="0"/>
        <w:jc w:val="center"/>
        <w:rPr>
          <w:b/>
          <w:sz w:val="32"/>
          <w:szCs w:val="32"/>
        </w:rPr>
      </w:pPr>
    </w:p>
    <w:p w:rsidR="00700C23" w:rsidRDefault="00700C23" w:rsidP="002363D3">
      <w:pPr>
        <w:pStyle w:val="ConsNormal"/>
        <w:widowControl/>
        <w:ind w:right="0" w:firstLine="0"/>
        <w:jc w:val="both"/>
        <w:rPr>
          <w:sz w:val="24"/>
          <w:szCs w:val="24"/>
        </w:rPr>
      </w:pPr>
      <w:proofErr w:type="gramStart"/>
      <w:r>
        <w:rPr>
          <w:sz w:val="24"/>
          <w:szCs w:val="24"/>
        </w:rPr>
        <w:t>1)</w:t>
      </w:r>
      <w:r w:rsidRPr="00C112C9">
        <w:t xml:space="preserve"> </w:t>
      </w:r>
      <w:r w:rsidRPr="00C112C9">
        <w:rPr>
          <w:sz w:val="24"/>
          <w:szCs w:val="24"/>
        </w:rPr>
        <w:t>По всему тексту</w:t>
      </w:r>
      <w:r>
        <w:rPr>
          <w:sz w:val="24"/>
          <w:szCs w:val="24"/>
        </w:rPr>
        <w:t xml:space="preserve"> Положения слова «Финансовый отдел», «</w:t>
      </w:r>
      <w:r w:rsidRPr="00FE0974">
        <w:rPr>
          <w:sz w:val="24"/>
          <w:szCs w:val="24"/>
        </w:rPr>
        <w:t>финансовый отдел</w:t>
      </w:r>
      <w:r>
        <w:rPr>
          <w:sz w:val="24"/>
          <w:szCs w:val="24"/>
        </w:rPr>
        <w:t>»,</w:t>
      </w:r>
      <w:r w:rsidRPr="00FE0974">
        <w:rPr>
          <w:sz w:val="24"/>
          <w:szCs w:val="24"/>
        </w:rPr>
        <w:t xml:space="preserve"> </w:t>
      </w:r>
      <w:r>
        <w:rPr>
          <w:sz w:val="24"/>
          <w:szCs w:val="24"/>
        </w:rPr>
        <w:t>«финансовым</w:t>
      </w:r>
      <w:r w:rsidRPr="00C112C9">
        <w:rPr>
          <w:sz w:val="24"/>
          <w:szCs w:val="24"/>
        </w:rPr>
        <w:t xml:space="preserve"> отдел</w:t>
      </w:r>
      <w:r>
        <w:rPr>
          <w:sz w:val="24"/>
          <w:szCs w:val="24"/>
        </w:rPr>
        <w:t>ом»,</w:t>
      </w:r>
      <w:r w:rsidRPr="00C112C9">
        <w:t xml:space="preserve"> </w:t>
      </w:r>
      <w:r>
        <w:t>«</w:t>
      </w:r>
      <w:r>
        <w:rPr>
          <w:sz w:val="24"/>
          <w:szCs w:val="24"/>
        </w:rPr>
        <w:t>финансового</w:t>
      </w:r>
      <w:r w:rsidRPr="00C112C9">
        <w:rPr>
          <w:sz w:val="24"/>
          <w:szCs w:val="24"/>
        </w:rPr>
        <w:t xml:space="preserve"> отдел</w:t>
      </w:r>
      <w:r>
        <w:rPr>
          <w:sz w:val="24"/>
          <w:szCs w:val="24"/>
        </w:rPr>
        <w:t>а» «</w:t>
      </w:r>
      <w:r w:rsidRPr="00357265">
        <w:rPr>
          <w:sz w:val="24"/>
          <w:szCs w:val="24"/>
        </w:rPr>
        <w:t>финансовому отделу</w:t>
      </w:r>
      <w:r>
        <w:rPr>
          <w:sz w:val="24"/>
          <w:szCs w:val="24"/>
        </w:rPr>
        <w:t>»</w:t>
      </w:r>
      <w:r w:rsidRPr="00357265">
        <w:rPr>
          <w:sz w:val="24"/>
          <w:szCs w:val="24"/>
        </w:rPr>
        <w:t xml:space="preserve"> </w:t>
      </w:r>
      <w:r>
        <w:rPr>
          <w:sz w:val="24"/>
          <w:szCs w:val="24"/>
        </w:rPr>
        <w:t>заменить соответственно словами «Финансовый орган», «финансовый орган</w:t>
      </w:r>
      <w:r w:rsidRPr="00FE0974">
        <w:rPr>
          <w:sz w:val="24"/>
          <w:szCs w:val="24"/>
        </w:rPr>
        <w:t>», «финансовы</w:t>
      </w:r>
      <w:r>
        <w:rPr>
          <w:sz w:val="24"/>
          <w:szCs w:val="24"/>
        </w:rPr>
        <w:t>м органом», «финансового орган</w:t>
      </w:r>
      <w:r w:rsidRPr="00FE0974">
        <w:rPr>
          <w:sz w:val="24"/>
          <w:szCs w:val="24"/>
        </w:rPr>
        <w:t>а»</w:t>
      </w:r>
      <w:r>
        <w:rPr>
          <w:sz w:val="24"/>
          <w:szCs w:val="24"/>
        </w:rPr>
        <w:t>, «финансовому</w:t>
      </w:r>
      <w:r w:rsidRPr="00357265">
        <w:rPr>
          <w:sz w:val="24"/>
          <w:szCs w:val="24"/>
        </w:rPr>
        <w:t xml:space="preserve"> орган</w:t>
      </w:r>
      <w:r>
        <w:rPr>
          <w:sz w:val="24"/>
          <w:szCs w:val="24"/>
        </w:rPr>
        <w:t>у</w:t>
      </w:r>
      <w:r w:rsidRPr="00357265">
        <w:rPr>
          <w:sz w:val="24"/>
          <w:szCs w:val="24"/>
        </w:rPr>
        <w:t>»</w:t>
      </w:r>
      <w:r>
        <w:rPr>
          <w:sz w:val="24"/>
          <w:szCs w:val="24"/>
        </w:rPr>
        <w:t>.</w:t>
      </w:r>
      <w:proofErr w:type="gramEnd"/>
    </w:p>
    <w:p w:rsidR="00700C23" w:rsidRDefault="00700C23" w:rsidP="002363D3">
      <w:pPr>
        <w:pStyle w:val="ConsNormal"/>
        <w:widowControl/>
        <w:ind w:right="0" w:firstLine="0"/>
        <w:jc w:val="both"/>
        <w:rPr>
          <w:sz w:val="24"/>
          <w:szCs w:val="24"/>
        </w:rPr>
      </w:pPr>
    </w:p>
    <w:p w:rsidR="00700C23" w:rsidRDefault="00700C23" w:rsidP="002363D3">
      <w:pPr>
        <w:pStyle w:val="ConsNormal"/>
        <w:widowControl/>
        <w:ind w:right="0" w:firstLine="0"/>
        <w:jc w:val="both"/>
        <w:rPr>
          <w:sz w:val="24"/>
          <w:szCs w:val="24"/>
        </w:rPr>
      </w:pPr>
      <w:r>
        <w:rPr>
          <w:sz w:val="24"/>
          <w:szCs w:val="24"/>
        </w:rPr>
        <w:t xml:space="preserve">2) </w:t>
      </w:r>
      <w:r w:rsidRPr="00FA5E30">
        <w:rPr>
          <w:sz w:val="24"/>
          <w:szCs w:val="24"/>
        </w:rPr>
        <w:t xml:space="preserve">В статье 6 </w:t>
      </w:r>
      <w:r>
        <w:rPr>
          <w:sz w:val="24"/>
          <w:szCs w:val="24"/>
        </w:rPr>
        <w:t>«</w:t>
      </w:r>
      <w:r w:rsidRPr="00FA5E30">
        <w:rPr>
          <w:sz w:val="24"/>
          <w:szCs w:val="24"/>
        </w:rPr>
        <w:t>Бюджетные полномочия участников бюджетного процесса</w:t>
      </w:r>
      <w:r>
        <w:rPr>
          <w:sz w:val="24"/>
          <w:szCs w:val="24"/>
        </w:rPr>
        <w:t>»:</w:t>
      </w:r>
    </w:p>
    <w:p w:rsidR="00700C23" w:rsidRDefault="00700C23" w:rsidP="002363D3">
      <w:pPr>
        <w:pStyle w:val="ConsNormal"/>
        <w:widowControl/>
        <w:ind w:right="0" w:firstLine="0"/>
        <w:jc w:val="both"/>
        <w:rPr>
          <w:sz w:val="24"/>
          <w:szCs w:val="24"/>
        </w:rPr>
      </w:pPr>
      <w:r>
        <w:rPr>
          <w:sz w:val="24"/>
          <w:szCs w:val="24"/>
        </w:rPr>
        <w:t>а) пункт 1 дополнить абзацем 4 следующего содержания:</w:t>
      </w:r>
    </w:p>
    <w:p w:rsidR="00700C23" w:rsidRDefault="00700C23" w:rsidP="002363D3">
      <w:pPr>
        <w:pStyle w:val="ConsNormal"/>
        <w:widowControl/>
        <w:ind w:right="0" w:firstLine="0"/>
        <w:jc w:val="both"/>
        <w:rPr>
          <w:sz w:val="24"/>
          <w:szCs w:val="24"/>
        </w:rPr>
      </w:pPr>
      <w:r>
        <w:rPr>
          <w:sz w:val="24"/>
          <w:szCs w:val="24"/>
        </w:rPr>
        <w:t>«формирует и определяе</w:t>
      </w:r>
      <w:r w:rsidRPr="009903BC">
        <w:rPr>
          <w:sz w:val="24"/>
          <w:szCs w:val="24"/>
        </w:rPr>
        <w:t>т правовой статус органов внешнего муниципального финансового контроля</w:t>
      </w:r>
      <w:proofErr w:type="gramStart"/>
      <w:r>
        <w:rPr>
          <w:sz w:val="24"/>
          <w:szCs w:val="24"/>
        </w:rPr>
        <w:t>;»</w:t>
      </w:r>
      <w:proofErr w:type="gramEnd"/>
      <w:r>
        <w:rPr>
          <w:sz w:val="24"/>
          <w:szCs w:val="24"/>
        </w:rPr>
        <w:t>;</w:t>
      </w:r>
    </w:p>
    <w:p w:rsidR="00700C23" w:rsidRDefault="00700C23" w:rsidP="002363D3">
      <w:pPr>
        <w:pStyle w:val="ConsNormal"/>
        <w:widowControl/>
        <w:ind w:right="0" w:firstLine="0"/>
        <w:jc w:val="both"/>
        <w:rPr>
          <w:sz w:val="24"/>
          <w:szCs w:val="24"/>
        </w:rPr>
      </w:pPr>
      <w:r>
        <w:rPr>
          <w:sz w:val="24"/>
          <w:szCs w:val="24"/>
        </w:rPr>
        <w:t>б) в абзаце 8 пункта 6 слова «исполняет</w:t>
      </w:r>
      <w:r w:rsidRPr="009903BC">
        <w:t xml:space="preserve"> </w:t>
      </w:r>
      <w:r w:rsidRPr="009903BC">
        <w:rPr>
          <w:sz w:val="24"/>
          <w:szCs w:val="24"/>
        </w:rPr>
        <w:t>иные полномочия</w:t>
      </w:r>
      <w:proofErr w:type="gramStart"/>
      <w:r>
        <w:rPr>
          <w:sz w:val="24"/>
          <w:szCs w:val="24"/>
        </w:rPr>
        <w:t>,»</w:t>
      </w:r>
      <w:proofErr w:type="gramEnd"/>
      <w:r>
        <w:rPr>
          <w:sz w:val="24"/>
          <w:szCs w:val="24"/>
        </w:rPr>
        <w:t xml:space="preserve"> заменить словами «</w:t>
      </w:r>
      <w:r w:rsidRPr="009903BC">
        <w:rPr>
          <w:sz w:val="24"/>
          <w:szCs w:val="24"/>
        </w:rPr>
        <w:t>осуществляет иные полномочия</w:t>
      </w:r>
      <w:r>
        <w:rPr>
          <w:sz w:val="24"/>
          <w:szCs w:val="24"/>
        </w:rPr>
        <w:t>,».</w:t>
      </w:r>
    </w:p>
    <w:p w:rsidR="00700C23" w:rsidRDefault="00700C23" w:rsidP="002363D3">
      <w:pPr>
        <w:pStyle w:val="ConsNormal"/>
        <w:widowControl/>
        <w:ind w:right="0" w:firstLine="0"/>
        <w:jc w:val="both"/>
        <w:rPr>
          <w:sz w:val="24"/>
          <w:szCs w:val="24"/>
        </w:rPr>
      </w:pPr>
    </w:p>
    <w:p w:rsidR="00700C23" w:rsidRDefault="00700C23" w:rsidP="002363D3">
      <w:pPr>
        <w:pStyle w:val="ConsNormal"/>
        <w:widowControl/>
        <w:ind w:right="0" w:firstLine="0"/>
        <w:jc w:val="both"/>
        <w:rPr>
          <w:sz w:val="24"/>
          <w:szCs w:val="24"/>
        </w:rPr>
      </w:pPr>
      <w:r>
        <w:rPr>
          <w:sz w:val="24"/>
          <w:szCs w:val="24"/>
        </w:rPr>
        <w:t>3) В абзаце 1 статьи 9</w:t>
      </w:r>
      <w:r w:rsidRPr="00FE0974">
        <w:t xml:space="preserve"> </w:t>
      </w:r>
      <w:r>
        <w:t>«</w:t>
      </w:r>
      <w:r w:rsidRPr="00FE0974">
        <w:rPr>
          <w:sz w:val="24"/>
          <w:szCs w:val="24"/>
        </w:rPr>
        <w:t xml:space="preserve">Резервный фонд Администрации </w:t>
      </w:r>
      <w:r w:rsidR="002363D3">
        <w:rPr>
          <w:sz w:val="24"/>
          <w:szCs w:val="24"/>
        </w:rPr>
        <w:t>Мартыновского</w:t>
      </w:r>
      <w:r w:rsidRPr="00FE0974">
        <w:rPr>
          <w:sz w:val="24"/>
          <w:szCs w:val="24"/>
        </w:rPr>
        <w:t xml:space="preserve"> сельсовета Суджанского района</w:t>
      </w:r>
      <w:r>
        <w:rPr>
          <w:sz w:val="24"/>
          <w:szCs w:val="24"/>
        </w:rPr>
        <w:t>» слова «</w:t>
      </w:r>
      <w:r w:rsidRPr="00FE0974">
        <w:rPr>
          <w:sz w:val="24"/>
          <w:szCs w:val="24"/>
        </w:rPr>
        <w:t>может создаваться резервный фонд</w:t>
      </w:r>
      <w:r>
        <w:rPr>
          <w:sz w:val="24"/>
          <w:szCs w:val="24"/>
        </w:rPr>
        <w:t>» заменить словами «</w:t>
      </w:r>
      <w:r w:rsidRPr="00FE0974">
        <w:rPr>
          <w:sz w:val="24"/>
          <w:szCs w:val="24"/>
        </w:rPr>
        <w:t>предусмотрено создание резервного фонда</w:t>
      </w:r>
      <w:r>
        <w:rPr>
          <w:sz w:val="24"/>
          <w:szCs w:val="24"/>
        </w:rPr>
        <w:t>».</w:t>
      </w:r>
    </w:p>
    <w:p w:rsidR="00700C23" w:rsidRDefault="00700C23" w:rsidP="002363D3">
      <w:pPr>
        <w:pStyle w:val="ConsNormal"/>
        <w:widowControl/>
        <w:ind w:right="0" w:firstLine="0"/>
        <w:jc w:val="both"/>
        <w:rPr>
          <w:sz w:val="24"/>
          <w:szCs w:val="24"/>
        </w:rPr>
      </w:pPr>
    </w:p>
    <w:p w:rsidR="00700C23" w:rsidRDefault="00700C23" w:rsidP="002363D3">
      <w:pPr>
        <w:pStyle w:val="ConsNormal"/>
        <w:widowControl/>
        <w:ind w:right="0" w:firstLine="0"/>
        <w:jc w:val="both"/>
        <w:rPr>
          <w:sz w:val="24"/>
          <w:szCs w:val="24"/>
        </w:rPr>
      </w:pPr>
      <w:r>
        <w:rPr>
          <w:sz w:val="24"/>
          <w:szCs w:val="24"/>
        </w:rPr>
        <w:t>4) В статье 11 «</w:t>
      </w:r>
      <w:r w:rsidRPr="00FE0974">
        <w:rPr>
          <w:sz w:val="24"/>
          <w:szCs w:val="24"/>
        </w:rPr>
        <w:t xml:space="preserve">Прогноз социально-экономического развития </w:t>
      </w:r>
      <w:r w:rsidR="002363D3">
        <w:rPr>
          <w:sz w:val="24"/>
          <w:szCs w:val="24"/>
        </w:rPr>
        <w:t>Мартыновского</w:t>
      </w:r>
      <w:r w:rsidRPr="00FE0974">
        <w:rPr>
          <w:sz w:val="24"/>
          <w:szCs w:val="24"/>
        </w:rPr>
        <w:t xml:space="preserve"> сельсовета Суджанского района</w:t>
      </w:r>
      <w:r>
        <w:rPr>
          <w:sz w:val="24"/>
          <w:szCs w:val="24"/>
        </w:rPr>
        <w:t>»:</w:t>
      </w:r>
    </w:p>
    <w:p w:rsidR="00700C23" w:rsidRDefault="00700C23" w:rsidP="002363D3">
      <w:pPr>
        <w:pStyle w:val="ConsNormal"/>
        <w:widowControl/>
        <w:ind w:right="0" w:firstLine="0"/>
        <w:jc w:val="both"/>
        <w:rPr>
          <w:color w:val="000000"/>
        </w:rPr>
      </w:pPr>
      <w:r>
        <w:rPr>
          <w:sz w:val="24"/>
          <w:szCs w:val="24"/>
        </w:rPr>
        <w:t>а) в абзаце 1 пункта 1 слова  «</w:t>
      </w:r>
      <w:r w:rsidRPr="00BD2BC6">
        <w:rPr>
          <w:sz w:val="24"/>
          <w:szCs w:val="24"/>
        </w:rPr>
        <w:t>на очередной финансовый год и плановый период</w:t>
      </w:r>
      <w:proofErr w:type="gramStart"/>
      <w:r>
        <w:rPr>
          <w:sz w:val="24"/>
          <w:szCs w:val="24"/>
        </w:rPr>
        <w:t xml:space="preserve">.» </w:t>
      </w:r>
      <w:proofErr w:type="gramEnd"/>
      <w:r>
        <w:rPr>
          <w:sz w:val="24"/>
          <w:szCs w:val="24"/>
        </w:rPr>
        <w:t xml:space="preserve">заменить словами « на </w:t>
      </w:r>
      <w:r w:rsidRPr="00BD2BC6">
        <w:rPr>
          <w:sz w:val="24"/>
          <w:szCs w:val="24"/>
        </w:rPr>
        <w:t>период не менее трех лет.</w:t>
      </w:r>
      <w:r>
        <w:rPr>
          <w:sz w:val="24"/>
          <w:szCs w:val="24"/>
        </w:rPr>
        <w:t>»;</w:t>
      </w:r>
    </w:p>
    <w:p w:rsidR="00700C23" w:rsidRDefault="00700C23" w:rsidP="002363D3">
      <w:pPr>
        <w:shd w:val="clear" w:color="auto" w:fill="FFFFFF"/>
        <w:suppressAutoHyphens/>
        <w:spacing w:after="0" w:line="240" w:lineRule="auto"/>
        <w:jc w:val="both"/>
        <w:rPr>
          <w:rFonts w:ascii="Arial" w:hAnsi="Arial" w:cs="Arial"/>
          <w:color w:val="000000"/>
        </w:rPr>
      </w:pPr>
      <w:r>
        <w:rPr>
          <w:rFonts w:ascii="Arial" w:hAnsi="Arial" w:cs="Arial"/>
          <w:color w:val="000000"/>
        </w:rPr>
        <w:t xml:space="preserve">б) в абзаце 2 </w:t>
      </w:r>
      <w:r w:rsidRPr="00BD2BC6">
        <w:rPr>
          <w:rFonts w:ascii="Arial" w:hAnsi="Arial" w:cs="Arial"/>
          <w:color w:val="000000"/>
        </w:rPr>
        <w:t>пункта 1</w:t>
      </w:r>
      <w:r>
        <w:rPr>
          <w:rFonts w:ascii="Arial" w:hAnsi="Arial" w:cs="Arial"/>
          <w:color w:val="000000"/>
        </w:rPr>
        <w:t xml:space="preserve"> после слов «</w:t>
      </w:r>
      <w:r w:rsidRPr="00BD2BC6">
        <w:rPr>
          <w:rFonts w:ascii="Arial" w:hAnsi="Arial" w:cs="Arial"/>
          <w:color w:val="000000"/>
        </w:rPr>
        <w:t>и Администрацией Суджанского района Курской области</w:t>
      </w:r>
      <w:r>
        <w:rPr>
          <w:rFonts w:ascii="Arial" w:hAnsi="Arial" w:cs="Arial"/>
          <w:color w:val="000000"/>
        </w:rPr>
        <w:t>» дополнить словами</w:t>
      </w:r>
      <w:r w:rsidRPr="00BD2BC6">
        <w:rPr>
          <w:rFonts w:ascii="Arial" w:hAnsi="Arial" w:cs="Arial"/>
          <w:color w:val="000000"/>
        </w:rPr>
        <w:t xml:space="preserve"> </w:t>
      </w:r>
      <w:r>
        <w:rPr>
          <w:rFonts w:ascii="Arial" w:hAnsi="Arial" w:cs="Arial"/>
          <w:color w:val="000000"/>
        </w:rPr>
        <w:t>«</w:t>
      </w:r>
      <w:r w:rsidRPr="00BD2BC6">
        <w:rPr>
          <w:rFonts w:ascii="Arial" w:hAnsi="Arial" w:cs="Arial"/>
          <w:color w:val="000000"/>
        </w:rPr>
        <w:t>за исключением случая, установленного абзацем вторым пункта 1 статьи 154 Бюджетного Кодекса РФ</w:t>
      </w:r>
      <w:proofErr w:type="gramStart"/>
      <w:r w:rsidRPr="00BD2BC6">
        <w:rPr>
          <w:rFonts w:ascii="Arial" w:hAnsi="Arial" w:cs="Arial"/>
          <w:color w:val="000000"/>
        </w:rPr>
        <w:t>.</w:t>
      </w:r>
      <w:r>
        <w:rPr>
          <w:rFonts w:ascii="Arial" w:hAnsi="Arial" w:cs="Arial"/>
          <w:color w:val="000000"/>
        </w:rPr>
        <w:t>».</w:t>
      </w:r>
      <w:proofErr w:type="gramEnd"/>
    </w:p>
    <w:p w:rsidR="00AE4C2B" w:rsidRPr="002363D3" w:rsidRDefault="00700C23" w:rsidP="002363D3">
      <w:pPr>
        <w:shd w:val="clear" w:color="auto" w:fill="FFFFFF"/>
        <w:suppressAutoHyphens/>
        <w:spacing w:after="0" w:line="240" w:lineRule="auto"/>
        <w:jc w:val="both"/>
        <w:rPr>
          <w:rFonts w:ascii="Arial" w:hAnsi="Arial" w:cs="Arial"/>
        </w:rPr>
      </w:pPr>
      <w:r w:rsidRPr="002363D3">
        <w:rPr>
          <w:rFonts w:ascii="Arial" w:hAnsi="Arial" w:cs="Arial"/>
        </w:rPr>
        <w:t xml:space="preserve">5) </w:t>
      </w:r>
      <w:r w:rsidR="00AE4C2B" w:rsidRPr="002363D3">
        <w:rPr>
          <w:rFonts w:ascii="Arial" w:hAnsi="Arial" w:cs="Arial"/>
        </w:rPr>
        <w:t>Дополнить</w:t>
      </w:r>
      <w:r w:rsidRPr="002363D3">
        <w:rPr>
          <w:rFonts w:ascii="Arial" w:hAnsi="Arial" w:cs="Arial"/>
        </w:rPr>
        <w:t xml:space="preserve"> статьи </w:t>
      </w:r>
      <w:r w:rsidR="00AE4C2B" w:rsidRPr="002363D3">
        <w:rPr>
          <w:rFonts w:ascii="Arial" w:hAnsi="Arial" w:cs="Arial"/>
        </w:rPr>
        <w:t>11.1 «</w:t>
      </w:r>
      <w:r w:rsidR="00AE4C2B" w:rsidRPr="002363D3">
        <w:rPr>
          <w:b/>
          <w:bCs/>
        </w:rPr>
        <w:t xml:space="preserve">Основные направления бюджетной и налоговой политики»  </w:t>
      </w:r>
      <w:r w:rsidR="00AE4C2B" w:rsidRPr="002363D3">
        <w:rPr>
          <w:rFonts w:ascii="Arial" w:hAnsi="Arial" w:cs="Arial"/>
        </w:rPr>
        <w:t>следующего содержания:</w:t>
      </w:r>
    </w:p>
    <w:p w:rsidR="00AE4C2B" w:rsidRPr="002363D3" w:rsidRDefault="00AE4C2B" w:rsidP="002363D3">
      <w:pPr>
        <w:autoSpaceDE w:val="0"/>
        <w:autoSpaceDN w:val="0"/>
        <w:adjustRightInd w:val="0"/>
        <w:spacing w:after="0" w:line="240" w:lineRule="auto"/>
        <w:jc w:val="both"/>
        <w:rPr>
          <w:b/>
          <w:bCs/>
        </w:rPr>
      </w:pPr>
      <w:r w:rsidRPr="002363D3">
        <w:rPr>
          <w:b/>
          <w:bCs/>
        </w:rPr>
        <w:t>«Статья 11.1. Основные направления бюджетной и налоговой политики</w:t>
      </w:r>
    </w:p>
    <w:p w:rsidR="00AE4C2B" w:rsidRPr="002363D3" w:rsidRDefault="00AE4C2B" w:rsidP="002363D3">
      <w:pPr>
        <w:autoSpaceDE w:val="0"/>
        <w:autoSpaceDN w:val="0"/>
        <w:adjustRightInd w:val="0"/>
        <w:spacing w:after="0" w:line="240" w:lineRule="auto"/>
        <w:jc w:val="both"/>
        <w:rPr>
          <w:bCs/>
        </w:rPr>
      </w:pPr>
      <w:r w:rsidRPr="002363D3">
        <w:rPr>
          <w:bCs/>
        </w:rPr>
        <w:t>Основные направления бюджетной и налоговой политики включают в себя:</w:t>
      </w:r>
    </w:p>
    <w:p w:rsidR="00AE4C2B" w:rsidRPr="002363D3" w:rsidRDefault="00AE4C2B" w:rsidP="002363D3">
      <w:pPr>
        <w:autoSpaceDE w:val="0"/>
        <w:autoSpaceDN w:val="0"/>
        <w:adjustRightInd w:val="0"/>
        <w:spacing w:after="0" w:line="240" w:lineRule="auto"/>
        <w:jc w:val="both"/>
        <w:rPr>
          <w:bCs/>
        </w:rPr>
      </w:pPr>
      <w:r w:rsidRPr="002363D3">
        <w:rPr>
          <w:bCs/>
        </w:rPr>
        <w:t>основные задачи бюджетной политики Администрации сельсовета на очередной финансовый год (или на очередной финансовый год и плановый период), приоритеты финансирования;</w:t>
      </w:r>
    </w:p>
    <w:p w:rsidR="00AE4C2B" w:rsidRPr="002363D3" w:rsidRDefault="00AE4C2B" w:rsidP="002363D3">
      <w:pPr>
        <w:autoSpaceDE w:val="0"/>
        <w:autoSpaceDN w:val="0"/>
        <w:adjustRightInd w:val="0"/>
        <w:spacing w:after="0" w:line="240" w:lineRule="auto"/>
        <w:jc w:val="both"/>
        <w:rPr>
          <w:bCs/>
        </w:rPr>
      </w:pPr>
      <w:r w:rsidRPr="002363D3">
        <w:rPr>
          <w:bCs/>
        </w:rPr>
        <w:t>изменения в налоговой политике сельсовета, предлагаемые ставки налогов.</w:t>
      </w:r>
    </w:p>
    <w:p w:rsidR="00AE4C2B" w:rsidRPr="002363D3" w:rsidRDefault="00AE4C2B" w:rsidP="002363D3">
      <w:pPr>
        <w:shd w:val="clear" w:color="auto" w:fill="FFFFFF"/>
        <w:suppressAutoHyphens/>
        <w:spacing w:after="0" w:line="240" w:lineRule="auto"/>
        <w:jc w:val="both"/>
        <w:rPr>
          <w:rFonts w:ascii="Arial" w:hAnsi="Arial" w:cs="Arial"/>
        </w:rPr>
      </w:pPr>
      <w:r w:rsidRPr="002363D3">
        <w:rPr>
          <w:b/>
          <w:bCs/>
        </w:rPr>
        <w:t>6)</w:t>
      </w:r>
      <w:r w:rsidRPr="002363D3">
        <w:rPr>
          <w:rFonts w:ascii="Arial" w:hAnsi="Arial" w:cs="Arial"/>
        </w:rPr>
        <w:t xml:space="preserve">  Дополнить  статьей </w:t>
      </w:r>
      <w:r w:rsidR="00700C23" w:rsidRPr="002363D3">
        <w:rPr>
          <w:rFonts w:ascii="Arial" w:hAnsi="Arial" w:cs="Arial"/>
        </w:rPr>
        <w:t xml:space="preserve">11.2 «Среднесрочный финансовый план» </w:t>
      </w:r>
      <w:r w:rsidRPr="002363D3">
        <w:rPr>
          <w:rFonts w:ascii="Arial" w:hAnsi="Arial" w:cs="Arial"/>
        </w:rPr>
        <w:t xml:space="preserve"> </w:t>
      </w:r>
      <w:r w:rsidR="00700C23" w:rsidRPr="002363D3">
        <w:rPr>
          <w:rFonts w:ascii="Arial" w:hAnsi="Arial" w:cs="Arial"/>
        </w:rPr>
        <w:t>следующего содержания:</w:t>
      </w:r>
    </w:p>
    <w:p w:rsidR="00AE4C2B" w:rsidRPr="002363D3" w:rsidRDefault="00AE4C2B" w:rsidP="002363D3">
      <w:pPr>
        <w:autoSpaceDE w:val="0"/>
        <w:autoSpaceDN w:val="0"/>
        <w:adjustRightInd w:val="0"/>
        <w:spacing w:after="0" w:line="240" w:lineRule="auto"/>
        <w:jc w:val="both"/>
        <w:rPr>
          <w:b/>
          <w:bCs/>
        </w:rPr>
      </w:pPr>
      <w:r w:rsidRPr="002363D3">
        <w:rPr>
          <w:b/>
          <w:bCs/>
        </w:rPr>
        <w:t>Статья 11.2. Среднесрочный финансовый план</w:t>
      </w:r>
    </w:p>
    <w:p w:rsidR="00AE4C2B" w:rsidRPr="002363D3" w:rsidRDefault="00AE4C2B" w:rsidP="002363D3">
      <w:pPr>
        <w:autoSpaceDE w:val="0"/>
        <w:autoSpaceDN w:val="0"/>
        <w:adjustRightInd w:val="0"/>
        <w:spacing w:after="0" w:line="240" w:lineRule="auto"/>
        <w:jc w:val="both"/>
        <w:rPr>
          <w:rFonts w:ascii="Arial" w:hAnsi="Arial" w:cs="Arial"/>
          <w:bCs/>
        </w:rPr>
      </w:pPr>
      <w:r w:rsidRPr="002363D3">
        <w:rPr>
          <w:rFonts w:ascii="Arial" w:hAnsi="Arial" w:cs="Arial"/>
          <w:bCs/>
        </w:rPr>
        <w:t xml:space="preserve">1. Среднесрочный финансовый план </w:t>
      </w:r>
      <w:r w:rsidR="002363D3" w:rsidRPr="002363D3">
        <w:rPr>
          <w:rFonts w:ascii="Arial" w:hAnsi="Arial" w:cs="Arial"/>
          <w:bCs/>
        </w:rPr>
        <w:t>Мартыновского</w:t>
      </w:r>
      <w:r w:rsidRPr="002363D3">
        <w:rPr>
          <w:rFonts w:ascii="Arial" w:hAnsi="Arial" w:cs="Arial"/>
          <w:bCs/>
        </w:rPr>
        <w:t xml:space="preserve"> сельсовета  - документ, содержащий основные параметры местного бюджета.</w:t>
      </w:r>
    </w:p>
    <w:p w:rsidR="00AE4C2B" w:rsidRPr="002363D3" w:rsidRDefault="00AE4C2B" w:rsidP="002363D3">
      <w:pPr>
        <w:autoSpaceDE w:val="0"/>
        <w:autoSpaceDN w:val="0"/>
        <w:adjustRightInd w:val="0"/>
        <w:spacing w:after="0" w:line="240" w:lineRule="auto"/>
        <w:jc w:val="both"/>
        <w:rPr>
          <w:rFonts w:ascii="Arial" w:hAnsi="Arial" w:cs="Arial"/>
          <w:bCs/>
        </w:rPr>
      </w:pPr>
      <w:r w:rsidRPr="002363D3">
        <w:rPr>
          <w:rFonts w:ascii="Arial" w:hAnsi="Arial" w:cs="Arial"/>
          <w:bCs/>
        </w:rPr>
        <w:lastRenderedPageBreak/>
        <w:t>2. Среднесрочный финансовый план ежегодно разрабатывается по форме и в порядке, установленном Администрацией сельсовета, с соблюдением положений Бюджетного кодекса Российской Федерации.</w:t>
      </w:r>
    </w:p>
    <w:p w:rsidR="00AE4C2B" w:rsidRPr="002363D3" w:rsidRDefault="00AE4C2B" w:rsidP="002363D3">
      <w:pPr>
        <w:autoSpaceDE w:val="0"/>
        <w:autoSpaceDN w:val="0"/>
        <w:adjustRightInd w:val="0"/>
        <w:spacing w:after="0" w:line="240" w:lineRule="auto"/>
        <w:jc w:val="both"/>
        <w:rPr>
          <w:rFonts w:ascii="Arial" w:hAnsi="Arial" w:cs="Arial"/>
          <w:bCs/>
        </w:rPr>
      </w:pPr>
      <w:r w:rsidRPr="002363D3">
        <w:rPr>
          <w:rFonts w:ascii="Arial" w:hAnsi="Arial" w:cs="Arial"/>
          <w:bCs/>
        </w:rPr>
        <w:t>Проект среднесрочного финансового плана муниципального образования утверждается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w:t>
      </w:r>
    </w:p>
    <w:p w:rsidR="00AE4C2B" w:rsidRPr="002363D3" w:rsidRDefault="00AE4C2B" w:rsidP="002363D3">
      <w:pPr>
        <w:autoSpaceDE w:val="0"/>
        <w:autoSpaceDN w:val="0"/>
        <w:adjustRightInd w:val="0"/>
        <w:spacing w:after="0" w:line="240" w:lineRule="auto"/>
        <w:jc w:val="both"/>
        <w:rPr>
          <w:rFonts w:ascii="Arial" w:hAnsi="Arial" w:cs="Arial"/>
          <w:bCs/>
        </w:rPr>
      </w:pPr>
      <w:r w:rsidRPr="002363D3">
        <w:rPr>
          <w:rFonts w:ascii="Arial" w:hAnsi="Arial" w:cs="Arial"/>
          <w:bCs/>
        </w:rPr>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AE4C2B" w:rsidRPr="002363D3" w:rsidRDefault="00AE4C2B" w:rsidP="002363D3">
      <w:pPr>
        <w:autoSpaceDE w:val="0"/>
        <w:autoSpaceDN w:val="0"/>
        <w:adjustRightInd w:val="0"/>
        <w:spacing w:after="0" w:line="240" w:lineRule="auto"/>
        <w:jc w:val="both"/>
        <w:rPr>
          <w:rFonts w:ascii="Arial" w:hAnsi="Arial" w:cs="Arial"/>
          <w:bCs/>
        </w:rPr>
      </w:pPr>
      <w:r w:rsidRPr="002363D3">
        <w:rPr>
          <w:rFonts w:ascii="Arial" w:hAnsi="Arial" w:cs="Arial"/>
          <w:bCs/>
        </w:rPr>
        <w:t>3. Утвержденный среднесрочный финансовый план муниципального образования должен содержать следующие параметры:</w:t>
      </w:r>
    </w:p>
    <w:p w:rsidR="00AE4C2B" w:rsidRPr="002363D3" w:rsidRDefault="00AE4C2B" w:rsidP="002363D3">
      <w:pPr>
        <w:autoSpaceDE w:val="0"/>
        <w:autoSpaceDN w:val="0"/>
        <w:adjustRightInd w:val="0"/>
        <w:spacing w:after="0" w:line="240" w:lineRule="auto"/>
        <w:jc w:val="both"/>
        <w:rPr>
          <w:rFonts w:ascii="Arial" w:hAnsi="Arial" w:cs="Arial"/>
          <w:bCs/>
        </w:rPr>
      </w:pPr>
      <w:r w:rsidRPr="002363D3">
        <w:rPr>
          <w:rFonts w:ascii="Arial" w:hAnsi="Arial" w:cs="Arial"/>
          <w:bCs/>
        </w:rPr>
        <w:t xml:space="preserve">прогнозируемый общий объем доходов и расходов соответствующего местного бюджета; </w:t>
      </w:r>
    </w:p>
    <w:p w:rsidR="00AE4C2B" w:rsidRPr="002363D3" w:rsidRDefault="00AE4C2B" w:rsidP="002363D3">
      <w:pPr>
        <w:autoSpaceDE w:val="0"/>
        <w:autoSpaceDN w:val="0"/>
        <w:adjustRightInd w:val="0"/>
        <w:spacing w:after="0" w:line="240" w:lineRule="auto"/>
        <w:jc w:val="both"/>
        <w:rPr>
          <w:rFonts w:ascii="Arial" w:hAnsi="Arial" w:cs="Arial"/>
          <w:bCs/>
        </w:rPr>
      </w:pPr>
      <w:r w:rsidRPr="002363D3">
        <w:rPr>
          <w:rFonts w:ascii="Arial" w:hAnsi="Arial" w:cs="Arial"/>
          <w:bCs/>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AE4C2B" w:rsidRPr="002363D3" w:rsidRDefault="00AE4C2B" w:rsidP="002363D3">
      <w:pPr>
        <w:autoSpaceDE w:val="0"/>
        <w:autoSpaceDN w:val="0"/>
        <w:adjustRightInd w:val="0"/>
        <w:spacing w:after="0" w:line="240" w:lineRule="auto"/>
        <w:jc w:val="both"/>
        <w:rPr>
          <w:rFonts w:ascii="Arial" w:hAnsi="Arial" w:cs="Arial"/>
          <w:bCs/>
        </w:rPr>
      </w:pPr>
      <w:r w:rsidRPr="002363D3">
        <w:rPr>
          <w:rFonts w:ascii="Arial" w:hAnsi="Arial" w:cs="Arial"/>
          <w:bCs/>
        </w:rPr>
        <w:t>распределение в очередном финансовом году и плановом периоде дотаций на выравнивание бюджетной обеспеченности поселения;</w:t>
      </w:r>
    </w:p>
    <w:p w:rsidR="00AE4C2B" w:rsidRPr="002363D3" w:rsidRDefault="00AE4C2B" w:rsidP="002363D3">
      <w:pPr>
        <w:autoSpaceDE w:val="0"/>
        <w:autoSpaceDN w:val="0"/>
        <w:adjustRightInd w:val="0"/>
        <w:spacing w:after="0" w:line="240" w:lineRule="auto"/>
        <w:jc w:val="both"/>
        <w:rPr>
          <w:rFonts w:ascii="Arial" w:hAnsi="Arial" w:cs="Arial"/>
          <w:bCs/>
        </w:rPr>
      </w:pPr>
      <w:r w:rsidRPr="002363D3">
        <w:rPr>
          <w:rFonts w:ascii="Arial" w:hAnsi="Arial" w:cs="Arial"/>
          <w:bCs/>
        </w:rPr>
        <w:t>нормативы отчислений от налоговых доходов в бюджет поселения, устанавливаемые (подлежащие установлению) муниципальными правовыми актами представительных органов муниципальных районов;</w:t>
      </w:r>
    </w:p>
    <w:p w:rsidR="00AE4C2B" w:rsidRPr="002363D3" w:rsidRDefault="00AE4C2B" w:rsidP="002363D3">
      <w:pPr>
        <w:autoSpaceDE w:val="0"/>
        <w:autoSpaceDN w:val="0"/>
        <w:adjustRightInd w:val="0"/>
        <w:spacing w:after="0" w:line="240" w:lineRule="auto"/>
        <w:jc w:val="both"/>
        <w:rPr>
          <w:rFonts w:ascii="Arial" w:hAnsi="Arial" w:cs="Arial"/>
          <w:bCs/>
        </w:rPr>
      </w:pPr>
      <w:r w:rsidRPr="002363D3">
        <w:rPr>
          <w:rFonts w:ascii="Arial" w:hAnsi="Arial" w:cs="Arial"/>
          <w:bCs/>
        </w:rPr>
        <w:t>дефицит (</w:t>
      </w:r>
      <w:proofErr w:type="spellStart"/>
      <w:r w:rsidRPr="002363D3">
        <w:rPr>
          <w:rFonts w:ascii="Arial" w:hAnsi="Arial" w:cs="Arial"/>
          <w:bCs/>
        </w:rPr>
        <w:t>профицит</w:t>
      </w:r>
      <w:proofErr w:type="spellEnd"/>
      <w:r w:rsidRPr="002363D3">
        <w:rPr>
          <w:rFonts w:ascii="Arial" w:hAnsi="Arial" w:cs="Arial"/>
          <w:bCs/>
        </w:rPr>
        <w:t>) местного бюджета;</w:t>
      </w:r>
    </w:p>
    <w:p w:rsidR="00AE4C2B" w:rsidRPr="002363D3" w:rsidRDefault="00AE4C2B" w:rsidP="002363D3">
      <w:pPr>
        <w:autoSpaceDE w:val="0"/>
        <w:autoSpaceDN w:val="0"/>
        <w:adjustRightInd w:val="0"/>
        <w:spacing w:after="0" w:line="240" w:lineRule="auto"/>
        <w:jc w:val="both"/>
        <w:rPr>
          <w:rFonts w:ascii="Arial" w:hAnsi="Arial" w:cs="Arial"/>
          <w:bCs/>
        </w:rPr>
      </w:pPr>
      <w:r w:rsidRPr="002363D3">
        <w:rPr>
          <w:rFonts w:ascii="Arial" w:hAnsi="Arial" w:cs="Arial"/>
          <w:bCs/>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AE4C2B" w:rsidRPr="002363D3" w:rsidRDefault="00AE4C2B" w:rsidP="002363D3">
      <w:pPr>
        <w:autoSpaceDE w:val="0"/>
        <w:autoSpaceDN w:val="0"/>
        <w:adjustRightInd w:val="0"/>
        <w:spacing w:after="0" w:line="240" w:lineRule="auto"/>
        <w:jc w:val="both"/>
        <w:rPr>
          <w:rFonts w:ascii="Arial" w:hAnsi="Arial" w:cs="Arial"/>
          <w:bCs/>
        </w:rPr>
      </w:pPr>
      <w:r w:rsidRPr="002363D3">
        <w:rPr>
          <w:rFonts w:ascii="Arial" w:hAnsi="Arial" w:cs="Arial"/>
          <w:bCs/>
        </w:rPr>
        <w:t>Администрацией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образования.</w:t>
      </w:r>
    </w:p>
    <w:p w:rsidR="00AE4C2B" w:rsidRPr="002363D3" w:rsidRDefault="00AE4C2B" w:rsidP="002363D3">
      <w:pPr>
        <w:autoSpaceDE w:val="0"/>
        <w:autoSpaceDN w:val="0"/>
        <w:adjustRightInd w:val="0"/>
        <w:spacing w:after="0" w:line="240" w:lineRule="auto"/>
        <w:jc w:val="both"/>
        <w:rPr>
          <w:rFonts w:ascii="Arial" w:hAnsi="Arial" w:cs="Arial"/>
          <w:bCs/>
        </w:rPr>
      </w:pPr>
      <w:r w:rsidRPr="002363D3">
        <w:rPr>
          <w:rFonts w:ascii="Arial" w:hAnsi="Arial" w:cs="Arial"/>
          <w:bCs/>
        </w:rPr>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AE4C2B" w:rsidRPr="002363D3" w:rsidRDefault="00AE4C2B" w:rsidP="002363D3">
      <w:pPr>
        <w:autoSpaceDE w:val="0"/>
        <w:autoSpaceDN w:val="0"/>
        <w:adjustRightInd w:val="0"/>
        <w:spacing w:after="0" w:line="240" w:lineRule="auto"/>
        <w:jc w:val="both"/>
        <w:rPr>
          <w:rFonts w:ascii="Arial" w:hAnsi="Arial" w:cs="Arial"/>
          <w:bCs/>
        </w:rPr>
      </w:pPr>
      <w:r w:rsidRPr="002363D3">
        <w:rPr>
          <w:rFonts w:ascii="Arial" w:hAnsi="Arial" w:cs="Arial"/>
          <w:bCs/>
        </w:rPr>
        <w:t>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AE4C2B" w:rsidRPr="002363D3" w:rsidRDefault="00AE4C2B" w:rsidP="002363D3">
      <w:pPr>
        <w:autoSpaceDE w:val="0"/>
        <w:autoSpaceDN w:val="0"/>
        <w:adjustRightInd w:val="0"/>
        <w:spacing w:after="0" w:line="240" w:lineRule="auto"/>
        <w:jc w:val="both"/>
        <w:rPr>
          <w:rFonts w:ascii="Arial" w:hAnsi="Arial" w:cs="Arial"/>
          <w:bCs/>
        </w:rPr>
      </w:pPr>
      <w:r w:rsidRPr="002363D3">
        <w:rPr>
          <w:rFonts w:ascii="Arial" w:hAnsi="Arial" w:cs="Arial"/>
          <w:bCs/>
        </w:rPr>
        <w:t>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700C23" w:rsidRPr="002363D3" w:rsidRDefault="00700C23" w:rsidP="002363D3">
      <w:pPr>
        <w:shd w:val="clear" w:color="auto" w:fill="FFFFFF"/>
        <w:suppressAutoHyphens/>
        <w:spacing w:after="0" w:line="240" w:lineRule="auto"/>
        <w:jc w:val="both"/>
        <w:rPr>
          <w:rFonts w:ascii="Arial" w:hAnsi="Arial" w:cs="Arial"/>
        </w:rPr>
      </w:pPr>
      <w:r w:rsidRPr="002363D3">
        <w:rPr>
          <w:rFonts w:ascii="Arial" w:hAnsi="Arial" w:cs="Arial"/>
        </w:rPr>
        <w:t>6) Дополнить статьей 11.3. «Бюджетный прогноз на долгосрочный период»:</w:t>
      </w:r>
    </w:p>
    <w:p w:rsidR="00700C23" w:rsidRPr="002363D3" w:rsidRDefault="00700C23" w:rsidP="002363D3">
      <w:pPr>
        <w:shd w:val="clear" w:color="auto" w:fill="FFFFFF"/>
        <w:suppressAutoHyphens/>
        <w:spacing w:after="0" w:line="240" w:lineRule="auto"/>
        <w:jc w:val="both"/>
        <w:rPr>
          <w:rFonts w:ascii="Arial" w:hAnsi="Arial" w:cs="Arial"/>
        </w:rPr>
      </w:pPr>
      <w:r w:rsidRPr="002363D3">
        <w:rPr>
          <w:rFonts w:ascii="Arial" w:hAnsi="Arial" w:cs="Arial"/>
        </w:rPr>
        <w:t>«Статья 11.3. «Бюджетный прогноз на долгосрочный период»</w:t>
      </w:r>
    </w:p>
    <w:p w:rsidR="00700C23" w:rsidRPr="004B2B3D" w:rsidRDefault="00700C23" w:rsidP="002363D3">
      <w:pPr>
        <w:shd w:val="clear" w:color="auto" w:fill="FFFFFF"/>
        <w:suppressAutoHyphens/>
        <w:spacing w:after="0" w:line="240" w:lineRule="auto"/>
        <w:jc w:val="both"/>
        <w:rPr>
          <w:rFonts w:ascii="Arial" w:hAnsi="Arial" w:cs="Arial"/>
        </w:rPr>
      </w:pPr>
      <w:r w:rsidRPr="004B2B3D">
        <w:rPr>
          <w:rFonts w:ascii="Arial" w:hAnsi="Arial" w:cs="Arial"/>
        </w:rPr>
        <w:t>1. Долгосрочное бюджетное планирование осуществляется путем формирования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Бюджетного Кодекса РФ.</w:t>
      </w:r>
    </w:p>
    <w:p w:rsidR="00700C23" w:rsidRPr="004B2B3D" w:rsidRDefault="00700C23" w:rsidP="002363D3">
      <w:pPr>
        <w:shd w:val="clear" w:color="auto" w:fill="FFFFFF"/>
        <w:suppressAutoHyphens/>
        <w:spacing w:after="0" w:line="240" w:lineRule="auto"/>
        <w:jc w:val="both"/>
        <w:rPr>
          <w:rFonts w:ascii="Arial" w:hAnsi="Arial" w:cs="Arial"/>
        </w:rPr>
      </w:pPr>
      <w:r w:rsidRPr="004B2B3D">
        <w:rPr>
          <w:rFonts w:ascii="Arial" w:hAnsi="Arial" w:cs="Arial"/>
        </w:rPr>
        <w:t xml:space="preserve">2. </w:t>
      </w:r>
      <w:proofErr w:type="gramStart"/>
      <w:r w:rsidRPr="004B2B3D">
        <w:rPr>
          <w:rFonts w:ascii="Arial" w:hAnsi="Arial" w:cs="Arial"/>
        </w:rPr>
        <w:t>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roofErr w:type="gramEnd"/>
    </w:p>
    <w:p w:rsidR="00700C23" w:rsidRPr="004B2B3D" w:rsidRDefault="00700C23" w:rsidP="002363D3">
      <w:pPr>
        <w:shd w:val="clear" w:color="auto" w:fill="FFFFFF"/>
        <w:suppressAutoHyphens/>
        <w:spacing w:after="0" w:line="240" w:lineRule="auto"/>
        <w:jc w:val="both"/>
        <w:rPr>
          <w:rFonts w:ascii="Arial" w:hAnsi="Arial" w:cs="Arial"/>
        </w:rPr>
      </w:pPr>
      <w:r w:rsidRPr="004B2B3D">
        <w:rPr>
          <w:rFonts w:ascii="Arial" w:hAnsi="Arial" w:cs="Arial"/>
        </w:rPr>
        <w:t>3. 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700C23" w:rsidRPr="004B2B3D" w:rsidRDefault="00700C23" w:rsidP="002363D3">
      <w:pPr>
        <w:shd w:val="clear" w:color="auto" w:fill="FFFFFF"/>
        <w:suppressAutoHyphens/>
        <w:spacing w:after="0" w:line="240" w:lineRule="auto"/>
        <w:jc w:val="both"/>
        <w:rPr>
          <w:rFonts w:ascii="Arial" w:hAnsi="Arial" w:cs="Arial"/>
        </w:rPr>
      </w:pPr>
      <w:r w:rsidRPr="004B2B3D">
        <w:rPr>
          <w:rFonts w:ascii="Arial" w:hAnsi="Arial" w:cs="Arial"/>
        </w:rPr>
        <w:t xml:space="preserve">Бюджетный прогноз муниципального образования на долгосрочный период может быть изменен с учетом изменения прогноза социально-экономического развития </w:t>
      </w:r>
      <w:r w:rsidRPr="004B2B3D">
        <w:rPr>
          <w:rFonts w:ascii="Arial" w:hAnsi="Arial" w:cs="Arial"/>
        </w:rPr>
        <w:lastRenderedPageBreak/>
        <w:t>соответственно муниципального образования на соответствующий период и принятого решения о соответствующем бюджете без продления периода его действия.</w:t>
      </w:r>
    </w:p>
    <w:p w:rsidR="00700C23" w:rsidRPr="004B2B3D" w:rsidRDefault="00700C23" w:rsidP="002363D3">
      <w:pPr>
        <w:shd w:val="clear" w:color="auto" w:fill="FFFFFF"/>
        <w:suppressAutoHyphens/>
        <w:spacing w:after="0" w:line="240" w:lineRule="auto"/>
        <w:jc w:val="both"/>
        <w:rPr>
          <w:rFonts w:ascii="Arial" w:hAnsi="Arial" w:cs="Arial"/>
        </w:rPr>
      </w:pPr>
      <w:r w:rsidRPr="004B2B3D">
        <w:rPr>
          <w:rFonts w:ascii="Arial" w:hAnsi="Arial" w:cs="Arial"/>
        </w:rPr>
        <w:t>4. Порядок разработки и утверждения, период действия, а также требования к составу и содержанию бюджетного прогноза муниципального образования на долгосрочный период устанавливаются соответственно местной администрацией с соблюдением требований</w:t>
      </w:r>
      <w:r w:rsidRPr="004B2B3D">
        <w:t xml:space="preserve"> </w:t>
      </w:r>
      <w:r w:rsidRPr="004B2B3D">
        <w:rPr>
          <w:rFonts w:ascii="Arial" w:hAnsi="Arial" w:cs="Arial"/>
        </w:rPr>
        <w:t>Бюджетного Кодекса РФ.</w:t>
      </w:r>
    </w:p>
    <w:p w:rsidR="00700C23" w:rsidRPr="004B2B3D" w:rsidRDefault="00700C23" w:rsidP="002363D3">
      <w:pPr>
        <w:shd w:val="clear" w:color="auto" w:fill="FFFFFF"/>
        <w:suppressAutoHyphens/>
        <w:spacing w:after="0" w:line="240" w:lineRule="auto"/>
        <w:jc w:val="both"/>
        <w:rPr>
          <w:rFonts w:ascii="Arial" w:hAnsi="Arial" w:cs="Arial"/>
        </w:rPr>
      </w:pPr>
      <w:r w:rsidRPr="004B2B3D">
        <w:rPr>
          <w:rFonts w:ascii="Arial" w:hAnsi="Arial" w:cs="Arial"/>
        </w:rPr>
        <w:t>5. Проект бюджетного прогноза (проект изменений бюджетного прогноза) муниципального образования на долгосрочный период (за исключением показателей финансового обеспечения муниципальных программ) представляется в представительный орган одновременно с проектом решения о соответствующем бюджете.</w:t>
      </w:r>
    </w:p>
    <w:p w:rsidR="00700C23" w:rsidRPr="004B2B3D" w:rsidRDefault="00700C23" w:rsidP="002363D3">
      <w:pPr>
        <w:shd w:val="clear" w:color="auto" w:fill="FFFFFF"/>
        <w:suppressAutoHyphens/>
        <w:spacing w:after="0" w:line="240" w:lineRule="auto"/>
        <w:jc w:val="both"/>
        <w:rPr>
          <w:rFonts w:ascii="Arial" w:hAnsi="Arial" w:cs="Arial"/>
        </w:rPr>
      </w:pPr>
      <w:r w:rsidRPr="004B2B3D">
        <w:rPr>
          <w:rFonts w:ascii="Arial" w:hAnsi="Arial" w:cs="Arial"/>
        </w:rPr>
        <w:t>6. Бюджетный прогноз (изменения бюджетного прогноза) муниципального образования на долгосрочный период утверждается (утверждаются) соответственно местной администрацией в срок, не превышающий двух месяцев со дня официального опубликования решения о соответствующем бюджете</w:t>
      </w:r>
      <w:proofErr w:type="gramStart"/>
      <w:r w:rsidRPr="004B2B3D">
        <w:rPr>
          <w:rFonts w:ascii="Arial" w:hAnsi="Arial" w:cs="Arial"/>
        </w:rPr>
        <w:t>.».</w:t>
      </w:r>
      <w:proofErr w:type="gramEnd"/>
    </w:p>
    <w:p w:rsidR="00700C23" w:rsidRPr="004D1E14" w:rsidRDefault="00700C23" w:rsidP="002363D3">
      <w:pPr>
        <w:shd w:val="clear" w:color="auto" w:fill="FFFFFF"/>
        <w:suppressAutoHyphens/>
        <w:spacing w:after="0" w:line="240" w:lineRule="auto"/>
        <w:jc w:val="both"/>
        <w:rPr>
          <w:rFonts w:ascii="Arial" w:hAnsi="Arial" w:cs="Arial"/>
          <w:color w:val="000000"/>
        </w:rPr>
      </w:pPr>
    </w:p>
    <w:p w:rsidR="00700C23" w:rsidRDefault="00700C23" w:rsidP="002363D3">
      <w:pPr>
        <w:shd w:val="clear" w:color="auto" w:fill="FFFFFF"/>
        <w:suppressAutoHyphens/>
        <w:spacing w:after="0" w:line="240" w:lineRule="auto"/>
        <w:jc w:val="both"/>
        <w:rPr>
          <w:rFonts w:ascii="Arial" w:hAnsi="Arial" w:cs="Arial"/>
          <w:color w:val="000000"/>
        </w:rPr>
      </w:pPr>
      <w:r>
        <w:rPr>
          <w:rFonts w:ascii="Arial" w:hAnsi="Arial" w:cs="Arial"/>
          <w:color w:val="000000"/>
        </w:rPr>
        <w:t>7</w:t>
      </w:r>
      <w:r w:rsidRPr="00BF09D7">
        <w:rPr>
          <w:rFonts w:ascii="Arial" w:hAnsi="Arial" w:cs="Arial"/>
          <w:color w:val="000000"/>
        </w:rPr>
        <w:t xml:space="preserve">) </w:t>
      </w:r>
      <w:r>
        <w:rPr>
          <w:rFonts w:ascii="Arial" w:hAnsi="Arial" w:cs="Arial"/>
          <w:color w:val="000000"/>
        </w:rPr>
        <w:t>Статью</w:t>
      </w:r>
      <w:r w:rsidRPr="00BA10CE">
        <w:rPr>
          <w:rFonts w:ascii="Arial" w:hAnsi="Arial" w:cs="Arial"/>
          <w:color w:val="000000"/>
        </w:rPr>
        <w:t xml:space="preserve"> 14.1 </w:t>
      </w:r>
      <w:r>
        <w:rPr>
          <w:rFonts w:ascii="Arial" w:hAnsi="Arial" w:cs="Arial"/>
          <w:color w:val="000000"/>
        </w:rPr>
        <w:t>«</w:t>
      </w:r>
      <w:r w:rsidRPr="00BA10CE">
        <w:rPr>
          <w:rFonts w:ascii="Arial" w:hAnsi="Arial" w:cs="Arial"/>
          <w:color w:val="000000"/>
        </w:rPr>
        <w:t>Дорожные фонды</w:t>
      </w:r>
      <w:r>
        <w:rPr>
          <w:rFonts w:ascii="Arial" w:hAnsi="Arial" w:cs="Arial"/>
          <w:color w:val="000000"/>
        </w:rPr>
        <w:t>» изложить в новой редакции:</w:t>
      </w:r>
    </w:p>
    <w:p w:rsidR="00700C23" w:rsidRDefault="00700C23" w:rsidP="002363D3">
      <w:pPr>
        <w:shd w:val="clear" w:color="auto" w:fill="FFFFFF"/>
        <w:suppressAutoHyphens/>
        <w:spacing w:after="0" w:line="240" w:lineRule="auto"/>
        <w:jc w:val="both"/>
        <w:rPr>
          <w:rFonts w:ascii="Arial" w:hAnsi="Arial" w:cs="Arial"/>
          <w:color w:val="000000"/>
        </w:rPr>
      </w:pPr>
    </w:p>
    <w:p w:rsidR="00700C23" w:rsidRPr="00BA10CE" w:rsidRDefault="00700C23" w:rsidP="002363D3">
      <w:pPr>
        <w:shd w:val="clear" w:color="auto" w:fill="FFFFFF"/>
        <w:suppressAutoHyphens/>
        <w:spacing w:after="0" w:line="240" w:lineRule="auto"/>
        <w:jc w:val="both"/>
        <w:rPr>
          <w:rFonts w:ascii="Arial" w:hAnsi="Arial" w:cs="Arial"/>
          <w:b/>
          <w:color w:val="000000"/>
        </w:rPr>
      </w:pPr>
      <w:r>
        <w:rPr>
          <w:rFonts w:ascii="Arial" w:hAnsi="Arial" w:cs="Arial"/>
          <w:b/>
          <w:color w:val="000000"/>
        </w:rPr>
        <w:t>«</w:t>
      </w:r>
      <w:r w:rsidRPr="00BA10CE">
        <w:rPr>
          <w:rFonts w:ascii="Arial" w:hAnsi="Arial" w:cs="Arial"/>
          <w:b/>
          <w:color w:val="000000"/>
        </w:rPr>
        <w:t>Статья 14.1 Дорожные фонды</w:t>
      </w:r>
    </w:p>
    <w:p w:rsidR="00700C23" w:rsidRPr="00BA10CE" w:rsidRDefault="00700C23" w:rsidP="002363D3">
      <w:pPr>
        <w:shd w:val="clear" w:color="auto" w:fill="FFFFFF"/>
        <w:suppressAutoHyphens/>
        <w:spacing w:after="0" w:line="240" w:lineRule="auto"/>
        <w:jc w:val="both"/>
        <w:rPr>
          <w:rFonts w:ascii="Arial" w:hAnsi="Arial" w:cs="Arial"/>
          <w:color w:val="000000"/>
        </w:rPr>
      </w:pPr>
      <w:r w:rsidRPr="00BA10CE">
        <w:rPr>
          <w:rFonts w:ascii="Arial" w:hAnsi="Arial" w:cs="Arial"/>
          <w:color w:val="000000"/>
        </w:rPr>
        <w:t xml:space="preserve">Муниципальный дорожный фонд создается в муниципальном образовании, органы </w:t>
      </w:r>
      <w:proofErr w:type="gramStart"/>
      <w:r w:rsidRPr="00BA10CE">
        <w:rPr>
          <w:rFonts w:ascii="Arial" w:hAnsi="Arial" w:cs="Arial"/>
          <w:color w:val="000000"/>
        </w:rPr>
        <w:t>местного</w:t>
      </w:r>
      <w:proofErr w:type="gramEnd"/>
      <w:r w:rsidRPr="00BA10CE">
        <w:rPr>
          <w:rFonts w:ascii="Arial" w:hAnsi="Arial" w:cs="Arial"/>
          <w:color w:val="000000"/>
        </w:rPr>
        <w:t xml:space="preserve"> самоуправления которого решают вопросы местного значения в сфере дорожной деятельности, решением представительного органа муниципального образования (за исключением решения о местном бюджете).</w:t>
      </w:r>
    </w:p>
    <w:p w:rsidR="00700C23" w:rsidRPr="00BA10CE" w:rsidRDefault="00700C23" w:rsidP="002363D3">
      <w:pPr>
        <w:shd w:val="clear" w:color="auto" w:fill="FFFFFF"/>
        <w:suppressAutoHyphens/>
        <w:spacing w:after="0" w:line="240" w:lineRule="auto"/>
        <w:jc w:val="both"/>
        <w:rPr>
          <w:rFonts w:ascii="Arial" w:hAnsi="Arial" w:cs="Arial"/>
          <w:color w:val="000000"/>
        </w:rPr>
      </w:pPr>
      <w:r w:rsidRPr="00BA10CE">
        <w:rPr>
          <w:rFonts w:ascii="Arial" w:hAnsi="Arial" w:cs="Arial"/>
          <w:color w:val="000000"/>
        </w:rPr>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абзаце первом настоящей статьи, </w:t>
      </w:r>
      <w:proofErr w:type="gramStart"/>
      <w:r w:rsidRPr="00BA10CE">
        <w:rPr>
          <w:rFonts w:ascii="Arial" w:hAnsi="Arial" w:cs="Arial"/>
          <w:color w:val="000000"/>
        </w:rPr>
        <w:t>от</w:t>
      </w:r>
      <w:proofErr w:type="gramEnd"/>
      <w:r w:rsidRPr="00BA10CE">
        <w:rPr>
          <w:rFonts w:ascii="Arial" w:hAnsi="Arial" w:cs="Arial"/>
          <w:color w:val="000000"/>
        </w:rPr>
        <w:t>:</w:t>
      </w:r>
    </w:p>
    <w:p w:rsidR="00700C23" w:rsidRPr="00BA10CE" w:rsidRDefault="00700C23" w:rsidP="002363D3">
      <w:pPr>
        <w:shd w:val="clear" w:color="auto" w:fill="FFFFFF"/>
        <w:suppressAutoHyphens/>
        <w:spacing w:after="0" w:line="240" w:lineRule="auto"/>
        <w:jc w:val="both"/>
        <w:rPr>
          <w:rFonts w:ascii="Arial" w:hAnsi="Arial" w:cs="Arial"/>
          <w:color w:val="000000"/>
        </w:rPr>
      </w:pPr>
      <w:r w:rsidRPr="00BA10CE">
        <w:rPr>
          <w:rFonts w:ascii="Arial" w:hAnsi="Arial" w:cs="Arial"/>
          <w:color w:val="000000"/>
        </w:rPr>
        <w:t>акцизов на автомобильный бензин, прямогонный бензин, дизельное топливо, моторные масла для дизельных и (или) карбюраторных (</w:t>
      </w:r>
      <w:proofErr w:type="spellStart"/>
      <w:r w:rsidRPr="00BA10CE">
        <w:rPr>
          <w:rFonts w:ascii="Arial" w:hAnsi="Arial" w:cs="Arial"/>
          <w:color w:val="000000"/>
        </w:rPr>
        <w:t>инжекторных</w:t>
      </w:r>
      <w:proofErr w:type="spellEnd"/>
      <w:r w:rsidRPr="00BA10CE">
        <w:rPr>
          <w:rFonts w:ascii="Arial" w:hAnsi="Arial" w:cs="Arial"/>
          <w:color w:val="000000"/>
        </w:rPr>
        <w:t>) двигателей, производимые на территории Российской Федерации, подлежащих зачислению в местный бюджет;</w:t>
      </w:r>
    </w:p>
    <w:p w:rsidR="00700C23" w:rsidRPr="00BA10CE" w:rsidRDefault="00700C23" w:rsidP="002363D3">
      <w:pPr>
        <w:shd w:val="clear" w:color="auto" w:fill="FFFFFF"/>
        <w:suppressAutoHyphens/>
        <w:spacing w:after="0" w:line="240" w:lineRule="auto"/>
        <w:jc w:val="both"/>
        <w:rPr>
          <w:rFonts w:ascii="Arial" w:hAnsi="Arial" w:cs="Arial"/>
          <w:color w:val="000000"/>
        </w:rPr>
      </w:pPr>
      <w:r w:rsidRPr="00BA10CE">
        <w:rPr>
          <w:rFonts w:ascii="Arial" w:hAnsi="Arial" w:cs="Arial"/>
          <w:color w:val="000000"/>
        </w:rPr>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700C23" w:rsidRPr="00BA10CE" w:rsidRDefault="00700C23" w:rsidP="002363D3">
      <w:pPr>
        <w:shd w:val="clear" w:color="auto" w:fill="FFFFFF"/>
        <w:suppressAutoHyphens/>
        <w:spacing w:after="0" w:line="240" w:lineRule="auto"/>
        <w:jc w:val="both"/>
        <w:rPr>
          <w:rFonts w:ascii="Arial" w:hAnsi="Arial" w:cs="Arial"/>
          <w:color w:val="000000"/>
        </w:rPr>
      </w:pPr>
      <w:r w:rsidRPr="00BA10CE">
        <w:rPr>
          <w:rFonts w:ascii="Arial" w:hAnsi="Arial" w:cs="Arial"/>
          <w:color w:val="000000"/>
        </w:rP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700C23" w:rsidRPr="00BA10CE" w:rsidRDefault="00700C23" w:rsidP="002363D3">
      <w:pPr>
        <w:shd w:val="clear" w:color="auto" w:fill="FFFFFF"/>
        <w:suppressAutoHyphens/>
        <w:spacing w:after="0" w:line="240" w:lineRule="auto"/>
        <w:jc w:val="both"/>
        <w:rPr>
          <w:rFonts w:ascii="Arial" w:hAnsi="Arial" w:cs="Arial"/>
          <w:color w:val="000000"/>
        </w:rPr>
      </w:pPr>
      <w:r w:rsidRPr="00BA10CE">
        <w:rPr>
          <w:rFonts w:ascii="Arial" w:hAnsi="Arial" w:cs="Arial"/>
          <w:color w:val="000000"/>
        </w:rPr>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700C23" w:rsidRDefault="00700C23" w:rsidP="002363D3">
      <w:pPr>
        <w:shd w:val="clear" w:color="auto" w:fill="FFFFFF"/>
        <w:suppressAutoHyphens/>
        <w:spacing w:after="0" w:line="240" w:lineRule="auto"/>
        <w:jc w:val="both"/>
        <w:rPr>
          <w:rFonts w:ascii="Arial" w:hAnsi="Arial" w:cs="Arial"/>
          <w:color w:val="000000"/>
        </w:rPr>
      </w:pPr>
      <w:r w:rsidRPr="00BA10CE">
        <w:rPr>
          <w:rFonts w:ascii="Arial" w:hAnsi="Arial" w:cs="Arial"/>
          <w:color w:val="000000"/>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roofErr w:type="gramStart"/>
      <w:r w:rsidRPr="00BA10CE">
        <w:rPr>
          <w:rFonts w:ascii="Arial" w:hAnsi="Arial" w:cs="Arial"/>
          <w:color w:val="000000"/>
        </w:rPr>
        <w:t>.</w:t>
      </w:r>
      <w:r>
        <w:rPr>
          <w:rFonts w:ascii="Arial" w:hAnsi="Arial" w:cs="Arial"/>
          <w:color w:val="000000"/>
        </w:rPr>
        <w:t>».</w:t>
      </w:r>
      <w:proofErr w:type="gramEnd"/>
    </w:p>
    <w:p w:rsidR="00700C23" w:rsidRDefault="00700C23" w:rsidP="002363D3">
      <w:pPr>
        <w:shd w:val="clear" w:color="auto" w:fill="FFFFFF"/>
        <w:suppressAutoHyphens/>
        <w:spacing w:after="0" w:line="240" w:lineRule="auto"/>
        <w:jc w:val="both"/>
        <w:rPr>
          <w:rFonts w:ascii="Arial" w:hAnsi="Arial" w:cs="Arial"/>
          <w:color w:val="000000"/>
          <w:highlight w:val="yellow"/>
        </w:rPr>
      </w:pPr>
    </w:p>
    <w:p w:rsidR="00700C23" w:rsidRDefault="00700C23" w:rsidP="002363D3">
      <w:pPr>
        <w:shd w:val="clear" w:color="auto" w:fill="FFFFFF"/>
        <w:suppressAutoHyphens/>
        <w:spacing w:after="0" w:line="240" w:lineRule="auto"/>
        <w:jc w:val="both"/>
        <w:rPr>
          <w:rFonts w:ascii="Arial" w:hAnsi="Arial" w:cs="Arial"/>
          <w:color w:val="000000"/>
        </w:rPr>
      </w:pPr>
      <w:r>
        <w:rPr>
          <w:rFonts w:ascii="Arial" w:hAnsi="Arial" w:cs="Arial"/>
          <w:color w:val="000000"/>
        </w:rPr>
        <w:t>8</w:t>
      </w:r>
      <w:r w:rsidRPr="004D1E14">
        <w:rPr>
          <w:rFonts w:ascii="Arial" w:hAnsi="Arial" w:cs="Arial"/>
          <w:color w:val="000000"/>
        </w:rPr>
        <w:t xml:space="preserve">) </w:t>
      </w:r>
      <w:r>
        <w:rPr>
          <w:rFonts w:ascii="Arial" w:hAnsi="Arial" w:cs="Arial"/>
          <w:color w:val="000000"/>
        </w:rPr>
        <w:t>В статье 1</w:t>
      </w:r>
      <w:r w:rsidRPr="004D1E14">
        <w:rPr>
          <w:rFonts w:ascii="Arial" w:hAnsi="Arial" w:cs="Arial"/>
          <w:color w:val="000000"/>
        </w:rPr>
        <w:t>5</w:t>
      </w:r>
      <w:r w:rsidRPr="00AC303E">
        <w:t xml:space="preserve"> </w:t>
      </w:r>
      <w:r>
        <w:t>«</w:t>
      </w:r>
      <w:r w:rsidRPr="00BA10CE">
        <w:rPr>
          <w:rFonts w:ascii="Arial" w:hAnsi="Arial" w:cs="Arial"/>
          <w:color w:val="000000"/>
        </w:rPr>
        <w:t xml:space="preserve">Основные этапы составления проекта бюджета </w:t>
      </w:r>
      <w:r w:rsidR="002363D3">
        <w:rPr>
          <w:rFonts w:ascii="Arial" w:hAnsi="Arial" w:cs="Arial"/>
          <w:color w:val="000000"/>
        </w:rPr>
        <w:t>Мартыновского</w:t>
      </w:r>
      <w:r w:rsidRPr="00BA10CE">
        <w:rPr>
          <w:rFonts w:ascii="Arial" w:hAnsi="Arial" w:cs="Arial"/>
          <w:color w:val="000000"/>
        </w:rPr>
        <w:t xml:space="preserve"> сельсовета Суджанского района</w:t>
      </w:r>
      <w:r>
        <w:rPr>
          <w:rFonts w:ascii="Arial" w:hAnsi="Arial" w:cs="Arial"/>
          <w:color w:val="000000"/>
        </w:rPr>
        <w:t>»:</w:t>
      </w:r>
    </w:p>
    <w:p w:rsidR="00700C23" w:rsidRDefault="00700C23" w:rsidP="002363D3">
      <w:pPr>
        <w:shd w:val="clear" w:color="auto" w:fill="FFFFFF"/>
        <w:suppressAutoHyphens/>
        <w:spacing w:after="0" w:line="240" w:lineRule="auto"/>
        <w:jc w:val="both"/>
        <w:rPr>
          <w:rFonts w:ascii="Arial" w:hAnsi="Arial" w:cs="Arial"/>
          <w:color w:val="000000"/>
        </w:rPr>
      </w:pPr>
      <w:r>
        <w:rPr>
          <w:rFonts w:ascii="Arial" w:hAnsi="Arial" w:cs="Arial"/>
          <w:color w:val="000000"/>
        </w:rPr>
        <w:t>а) пункт 4 признать утратившим силу;</w:t>
      </w:r>
    </w:p>
    <w:p w:rsidR="00700C23" w:rsidRPr="004D1E14" w:rsidRDefault="00700C23" w:rsidP="002363D3">
      <w:pPr>
        <w:shd w:val="clear" w:color="auto" w:fill="FFFFFF"/>
        <w:suppressAutoHyphens/>
        <w:spacing w:after="0" w:line="240" w:lineRule="auto"/>
        <w:jc w:val="both"/>
        <w:rPr>
          <w:rFonts w:ascii="Arial" w:hAnsi="Arial" w:cs="Arial"/>
          <w:color w:val="000000"/>
        </w:rPr>
      </w:pPr>
      <w:r>
        <w:rPr>
          <w:rFonts w:ascii="Arial" w:hAnsi="Arial" w:cs="Arial"/>
          <w:color w:val="000000"/>
        </w:rPr>
        <w:t xml:space="preserve">б) абзац 10 пункта 6 </w:t>
      </w:r>
      <w:r w:rsidRPr="00BA10CE">
        <w:rPr>
          <w:rFonts w:ascii="Arial" w:hAnsi="Arial" w:cs="Arial"/>
          <w:color w:val="000000"/>
        </w:rPr>
        <w:t>признать утратившим силу</w:t>
      </w:r>
      <w:r>
        <w:rPr>
          <w:rFonts w:ascii="Arial" w:hAnsi="Arial" w:cs="Arial"/>
          <w:color w:val="000000"/>
        </w:rPr>
        <w:t>.</w:t>
      </w:r>
    </w:p>
    <w:p w:rsidR="00700C23" w:rsidRPr="004D1E14" w:rsidRDefault="00700C23" w:rsidP="002363D3">
      <w:pPr>
        <w:shd w:val="clear" w:color="auto" w:fill="FFFFFF"/>
        <w:suppressAutoHyphens/>
        <w:spacing w:after="0" w:line="240" w:lineRule="auto"/>
        <w:jc w:val="both"/>
        <w:rPr>
          <w:rFonts w:ascii="Arial" w:hAnsi="Arial" w:cs="Arial"/>
          <w:color w:val="000000"/>
        </w:rPr>
      </w:pPr>
    </w:p>
    <w:p w:rsidR="00700C23" w:rsidRDefault="00700C23" w:rsidP="002363D3">
      <w:pPr>
        <w:shd w:val="clear" w:color="auto" w:fill="FFFFFF"/>
        <w:suppressAutoHyphens/>
        <w:spacing w:after="0" w:line="240" w:lineRule="auto"/>
        <w:jc w:val="both"/>
        <w:rPr>
          <w:rFonts w:ascii="Arial" w:hAnsi="Arial" w:cs="Arial"/>
          <w:color w:val="000000"/>
        </w:rPr>
      </w:pPr>
      <w:r>
        <w:rPr>
          <w:rFonts w:ascii="Arial" w:hAnsi="Arial" w:cs="Arial"/>
          <w:color w:val="000000"/>
        </w:rPr>
        <w:t>7) В статье 23</w:t>
      </w:r>
      <w:r w:rsidRPr="00834FF8">
        <w:rPr>
          <w:rFonts w:ascii="Arial" w:hAnsi="Arial" w:cs="Arial"/>
          <w:color w:val="000000"/>
        </w:rPr>
        <w:t xml:space="preserve"> </w:t>
      </w:r>
      <w:r>
        <w:rPr>
          <w:rFonts w:ascii="Arial" w:hAnsi="Arial" w:cs="Arial"/>
          <w:color w:val="000000"/>
        </w:rPr>
        <w:t>«</w:t>
      </w:r>
      <w:r w:rsidRPr="00BA10CE">
        <w:rPr>
          <w:rFonts w:ascii="Arial" w:hAnsi="Arial" w:cs="Arial"/>
          <w:color w:val="000000"/>
        </w:rPr>
        <w:t>Бюджетная смета</w:t>
      </w:r>
      <w:r>
        <w:rPr>
          <w:rFonts w:ascii="Arial" w:hAnsi="Arial" w:cs="Arial"/>
          <w:color w:val="000000"/>
        </w:rPr>
        <w:t>»:</w:t>
      </w:r>
    </w:p>
    <w:p w:rsidR="00700C23" w:rsidRPr="004D1E14" w:rsidRDefault="00700C23" w:rsidP="002363D3">
      <w:pPr>
        <w:shd w:val="clear" w:color="auto" w:fill="FFFFFF"/>
        <w:suppressAutoHyphens/>
        <w:spacing w:after="0" w:line="240" w:lineRule="auto"/>
        <w:jc w:val="both"/>
        <w:rPr>
          <w:rFonts w:ascii="Arial" w:hAnsi="Arial" w:cs="Arial"/>
          <w:color w:val="000000"/>
          <w:highlight w:val="yellow"/>
        </w:rPr>
      </w:pPr>
      <w:r>
        <w:rPr>
          <w:rFonts w:ascii="Arial" w:hAnsi="Arial" w:cs="Arial"/>
          <w:color w:val="000000"/>
        </w:rPr>
        <w:t>а)</w:t>
      </w:r>
      <w:r w:rsidRPr="00030ED5">
        <w:rPr>
          <w:rFonts w:ascii="Arial" w:hAnsi="Arial" w:cs="Arial"/>
          <w:color w:val="000000"/>
        </w:rPr>
        <w:t xml:space="preserve"> </w:t>
      </w:r>
      <w:r>
        <w:rPr>
          <w:rFonts w:ascii="Arial" w:hAnsi="Arial" w:cs="Arial"/>
          <w:color w:val="000000"/>
        </w:rPr>
        <w:t>пункт 2</w:t>
      </w:r>
      <w:r w:rsidRPr="00834FF8">
        <w:rPr>
          <w:rFonts w:ascii="Arial" w:hAnsi="Arial" w:cs="Arial"/>
          <w:color w:val="000000"/>
        </w:rPr>
        <w:t xml:space="preserve"> дополнить абзацем 2 следующего содержания:</w:t>
      </w:r>
    </w:p>
    <w:p w:rsidR="00700C23" w:rsidRDefault="00700C23" w:rsidP="002363D3">
      <w:pPr>
        <w:shd w:val="clear" w:color="auto" w:fill="FFFFFF"/>
        <w:suppressAutoHyphens/>
        <w:spacing w:after="0" w:line="240" w:lineRule="auto"/>
        <w:jc w:val="both"/>
        <w:rPr>
          <w:rFonts w:ascii="Arial" w:hAnsi="Arial" w:cs="Arial"/>
          <w:color w:val="000000"/>
        </w:rPr>
      </w:pPr>
      <w:r>
        <w:rPr>
          <w:rFonts w:ascii="Arial" w:hAnsi="Arial" w:cs="Arial"/>
          <w:color w:val="000000"/>
        </w:rPr>
        <w:t xml:space="preserve"> </w:t>
      </w:r>
      <w:proofErr w:type="gramStart"/>
      <w:r>
        <w:rPr>
          <w:rFonts w:ascii="Arial" w:hAnsi="Arial" w:cs="Arial"/>
          <w:color w:val="000000"/>
        </w:rPr>
        <w:t>«</w:t>
      </w:r>
      <w:r w:rsidRPr="004E1CE3">
        <w:rPr>
          <w:rFonts w:ascii="Arial" w:hAnsi="Arial" w:cs="Arial"/>
          <w:color w:val="000000"/>
        </w:rPr>
        <w:t xml:space="preserve">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w:t>
      </w:r>
      <w:r w:rsidRPr="004E1CE3">
        <w:rPr>
          <w:rFonts w:ascii="Arial" w:hAnsi="Arial" w:cs="Arial"/>
          <w:color w:val="000000"/>
        </w:rPr>
        <w:lastRenderedPageBreak/>
        <w:t>исполнение бюджетных обязательств на закупку товаров, работ, услуг для обеспечения муниципальных нужд.</w:t>
      </w:r>
      <w:r>
        <w:rPr>
          <w:rFonts w:ascii="Arial" w:hAnsi="Arial" w:cs="Arial"/>
          <w:color w:val="000000"/>
        </w:rPr>
        <w:t>»;</w:t>
      </w:r>
      <w:proofErr w:type="gramEnd"/>
    </w:p>
    <w:p w:rsidR="00700C23" w:rsidRDefault="00700C23" w:rsidP="002363D3">
      <w:pPr>
        <w:shd w:val="clear" w:color="auto" w:fill="FFFFFF"/>
        <w:suppressAutoHyphens/>
        <w:spacing w:after="0" w:line="240" w:lineRule="auto"/>
        <w:jc w:val="both"/>
        <w:rPr>
          <w:rFonts w:ascii="Arial" w:hAnsi="Arial" w:cs="Arial"/>
          <w:color w:val="000000"/>
        </w:rPr>
      </w:pPr>
      <w:r>
        <w:rPr>
          <w:rFonts w:ascii="Arial" w:hAnsi="Arial" w:cs="Arial"/>
          <w:color w:val="000000"/>
        </w:rPr>
        <w:t xml:space="preserve">б) в абзаце </w:t>
      </w:r>
      <w:r w:rsidR="004C7902">
        <w:rPr>
          <w:rFonts w:ascii="Arial" w:hAnsi="Arial" w:cs="Arial"/>
          <w:color w:val="000000"/>
        </w:rPr>
        <w:t>3</w:t>
      </w:r>
      <w:r>
        <w:rPr>
          <w:rFonts w:ascii="Arial" w:hAnsi="Arial" w:cs="Arial"/>
          <w:color w:val="000000"/>
        </w:rPr>
        <w:t>пункта 2 после слов «</w:t>
      </w:r>
      <w:r w:rsidRPr="004E1CE3">
        <w:rPr>
          <w:rFonts w:ascii="Arial" w:hAnsi="Arial" w:cs="Arial"/>
          <w:color w:val="000000"/>
        </w:rPr>
        <w:t>могут быть детализированы</w:t>
      </w:r>
      <w:r>
        <w:rPr>
          <w:rFonts w:ascii="Arial" w:hAnsi="Arial" w:cs="Arial"/>
          <w:color w:val="000000"/>
        </w:rPr>
        <w:t>» дополнить словами «</w:t>
      </w:r>
      <w:r w:rsidRPr="004E1CE3">
        <w:rPr>
          <w:rFonts w:ascii="Arial" w:hAnsi="Arial" w:cs="Arial"/>
          <w:color w:val="000000"/>
        </w:rPr>
        <w:t>в пределах доведенных лимитов бюджетных обязательств</w:t>
      </w:r>
      <w:r>
        <w:rPr>
          <w:rFonts w:ascii="Arial" w:hAnsi="Arial" w:cs="Arial"/>
          <w:color w:val="000000"/>
        </w:rPr>
        <w:t>», после слов «</w:t>
      </w:r>
      <w:r w:rsidRPr="004E1CE3">
        <w:rPr>
          <w:rFonts w:ascii="Arial" w:hAnsi="Arial" w:cs="Arial"/>
          <w:color w:val="000000"/>
        </w:rPr>
        <w:t>а также</w:t>
      </w:r>
      <w:r>
        <w:rPr>
          <w:rFonts w:ascii="Arial" w:hAnsi="Arial" w:cs="Arial"/>
          <w:color w:val="000000"/>
        </w:rPr>
        <w:t>» дополнить словами</w:t>
      </w:r>
      <w:r w:rsidRPr="004E1CE3">
        <w:rPr>
          <w:rFonts w:ascii="Arial" w:hAnsi="Arial" w:cs="Arial"/>
          <w:color w:val="000000"/>
        </w:rPr>
        <w:t xml:space="preserve"> </w:t>
      </w:r>
      <w:r>
        <w:rPr>
          <w:rFonts w:ascii="Arial" w:hAnsi="Arial" w:cs="Arial"/>
          <w:color w:val="000000"/>
        </w:rPr>
        <w:t>«</w:t>
      </w:r>
      <w:r w:rsidRPr="004E1CE3">
        <w:rPr>
          <w:rFonts w:ascii="Arial" w:hAnsi="Arial" w:cs="Arial"/>
          <w:color w:val="000000"/>
        </w:rPr>
        <w:t>дополнительно</w:t>
      </w:r>
      <w:r>
        <w:rPr>
          <w:rFonts w:ascii="Arial" w:hAnsi="Arial" w:cs="Arial"/>
          <w:color w:val="000000"/>
        </w:rPr>
        <w:t>»</w:t>
      </w:r>
    </w:p>
    <w:p w:rsidR="00700C23" w:rsidRDefault="00700C23" w:rsidP="002363D3">
      <w:pPr>
        <w:shd w:val="clear" w:color="auto" w:fill="FFFFFF"/>
        <w:suppressAutoHyphens/>
        <w:spacing w:after="0" w:line="240" w:lineRule="auto"/>
        <w:jc w:val="both"/>
        <w:rPr>
          <w:rFonts w:ascii="Arial" w:hAnsi="Arial" w:cs="Arial"/>
          <w:color w:val="000000"/>
        </w:rPr>
      </w:pPr>
    </w:p>
    <w:p w:rsidR="00700C23" w:rsidRDefault="00700C23" w:rsidP="002363D3">
      <w:pPr>
        <w:shd w:val="clear" w:color="auto" w:fill="FFFFFF"/>
        <w:suppressAutoHyphens/>
        <w:spacing w:after="0" w:line="240" w:lineRule="auto"/>
        <w:jc w:val="both"/>
        <w:rPr>
          <w:rFonts w:ascii="Arial" w:hAnsi="Arial" w:cs="Arial"/>
          <w:color w:val="000000"/>
        </w:rPr>
      </w:pPr>
      <w:r>
        <w:rPr>
          <w:rFonts w:ascii="Arial" w:hAnsi="Arial" w:cs="Arial"/>
          <w:color w:val="000000"/>
        </w:rPr>
        <w:t>9</w:t>
      </w:r>
      <w:r w:rsidRPr="00B16F5A">
        <w:rPr>
          <w:rFonts w:ascii="Arial" w:hAnsi="Arial" w:cs="Arial"/>
          <w:color w:val="000000"/>
        </w:rPr>
        <w:t>) В статье 24</w:t>
      </w:r>
      <w:r w:rsidRPr="00357265">
        <w:t xml:space="preserve"> </w:t>
      </w:r>
      <w:r>
        <w:t>«</w:t>
      </w:r>
      <w:r w:rsidRPr="00357265">
        <w:rPr>
          <w:rFonts w:ascii="Arial" w:hAnsi="Arial" w:cs="Arial"/>
          <w:color w:val="000000"/>
        </w:rPr>
        <w:t>Завершение текущего финансового года</w:t>
      </w:r>
      <w:r>
        <w:rPr>
          <w:rFonts w:ascii="Arial" w:hAnsi="Arial" w:cs="Arial"/>
          <w:color w:val="000000"/>
        </w:rPr>
        <w:t>» пункт 2 признать утратившим силу.</w:t>
      </w:r>
    </w:p>
    <w:p w:rsidR="00700C23" w:rsidRDefault="00700C23" w:rsidP="002363D3">
      <w:pPr>
        <w:shd w:val="clear" w:color="auto" w:fill="FFFFFF"/>
        <w:suppressAutoHyphens/>
        <w:spacing w:after="0" w:line="240" w:lineRule="auto"/>
        <w:jc w:val="both"/>
        <w:rPr>
          <w:rFonts w:ascii="Arial" w:hAnsi="Arial" w:cs="Arial"/>
          <w:color w:val="000000"/>
        </w:rPr>
      </w:pPr>
    </w:p>
    <w:p w:rsidR="00700C23" w:rsidRDefault="00700C23" w:rsidP="002363D3">
      <w:pPr>
        <w:shd w:val="clear" w:color="auto" w:fill="FFFFFF"/>
        <w:suppressAutoHyphens/>
        <w:spacing w:after="0" w:line="240" w:lineRule="auto"/>
        <w:jc w:val="both"/>
        <w:rPr>
          <w:rFonts w:ascii="Arial" w:hAnsi="Arial" w:cs="Arial"/>
          <w:color w:val="000000"/>
        </w:rPr>
      </w:pPr>
      <w:r>
        <w:rPr>
          <w:rFonts w:ascii="Arial" w:hAnsi="Arial" w:cs="Arial"/>
          <w:color w:val="000000"/>
        </w:rPr>
        <w:t>10)</w:t>
      </w:r>
      <w:r w:rsidRPr="00B16F5A">
        <w:rPr>
          <w:rFonts w:ascii="Arial" w:hAnsi="Arial" w:cs="Arial"/>
          <w:color w:val="000000"/>
        </w:rPr>
        <w:t xml:space="preserve"> В </w:t>
      </w:r>
      <w:r>
        <w:rPr>
          <w:rFonts w:ascii="Arial" w:hAnsi="Arial" w:cs="Arial"/>
          <w:color w:val="000000"/>
        </w:rPr>
        <w:t>статье</w:t>
      </w:r>
      <w:r w:rsidRPr="00357265">
        <w:rPr>
          <w:rFonts w:ascii="Arial" w:hAnsi="Arial" w:cs="Arial"/>
          <w:color w:val="000000"/>
        </w:rPr>
        <w:t xml:space="preserve"> 25. </w:t>
      </w:r>
      <w:r>
        <w:rPr>
          <w:rFonts w:ascii="Arial" w:hAnsi="Arial" w:cs="Arial"/>
          <w:color w:val="000000"/>
        </w:rPr>
        <w:t>«</w:t>
      </w:r>
      <w:r w:rsidRPr="00357265">
        <w:rPr>
          <w:rFonts w:ascii="Arial" w:hAnsi="Arial" w:cs="Arial"/>
          <w:color w:val="000000"/>
        </w:rPr>
        <w:t xml:space="preserve">Бюджетная отчетность об исполнении бюджета </w:t>
      </w:r>
      <w:r w:rsidR="002363D3">
        <w:rPr>
          <w:rFonts w:ascii="Arial" w:hAnsi="Arial" w:cs="Arial"/>
          <w:color w:val="000000"/>
        </w:rPr>
        <w:t>Мартыновского</w:t>
      </w:r>
      <w:r w:rsidRPr="00357265">
        <w:rPr>
          <w:rFonts w:ascii="Arial" w:hAnsi="Arial" w:cs="Arial"/>
          <w:color w:val="000000"/>
        </w:rPr>
        <w:t xml:space="preserve"> сельсовета Суджанского района</w:t>
      </w:r>
      <w:r>
        <w:rPr>
          <w:rFonts w:ascii="Arial" w:hAnsi="Arial" w:cs="Arial"/>
          <w:color w:val="000000"/>
        </w:rPr>
        <w:t>» абзац 1 пункта 1 изложить в новой редакции:</w:t>
      </w:r>
    </w:p>
    <w:p w:rsidR="00700C23" w:rsidRDefault="00700C23" w:rsidP="002363D3">
      <w:pPr>
        <w:shd w:val="clear" w:color="auto" w:fill="FFFFFF"/>
        <w:suppressAutoHyphens/>
        <w:spacing w:after="0" w:line="240" w:lineRule="auto"/>
        <w:jc w:val="both"/>
        <w:rPr>
          <w:rFonts w:ascii="Arial" w:hAnsi="Arial" w:cs="Arial"/>
          <w:color w:val="000000"/>
        </w:rPr>
      </w:pPr>
      <w:r>
        <w:rPr>
          <w:rFonts w:ascii="Arial" w:hAnsi="Arial" w:cs="Arial"/>
          <w:color w:val="000000"/>
        </w:rPr>
        <w:t>«</w:t>
      </w:r>
      <w:r w:rsidRPr="00357265">
        <w:rPr>
          <w:rFonts w:ascii="Arial" w:hAnsi="Arial" w:cs="Arial"/>
          <w:color w:val="000000"/>
        </w:rPr>
        <w:t>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roofErr w:type="gramStart"/>
      <w:r w:rsidRPr="00357265">
        <w:rPr>
          <w:rFonts w:ascii="Arial" w:hAnsi="Arial" w:cs="Arial"/>
          <w:color w:val="000000"/>
        </w:rPr>
        <w:t>.</w:t>
      </w:r>
      <w:r>
        <w:rPr>
          <w:rFonts w:ascii="Arial" w:hAnsi="Arial" w:cs="Arial"/>
          <w:color w:val="000000"/>
        </w:rPr>
        <w:t>».</w:t>
      </w:r>
      <w:proofErr w:type="gramEnd"/>
    </w:p>
    <w:p w:rsidR="00700C23" w:rsidRDefault="00700C23" w:rsidP="002363D3">
      <w:pPr>
        <w:shd w:val="clear" w:color="auto" w:fill="FFFFFF"/>
        <w:suppressAutoHyphens/>
        <w:spacing w:after="0" w:line="240" w:lineRule="auto"/>
        <w:jc w:val="both"/>
        <w:rPr>
          <w:rFonts w:ascii="Arial" w:hAnsi="Arial" w:cs="Arial"/>
          <w:color w:val="000000"/>
        </w:rPr>
      </w:pPr>
    </w:p>
    <w:p w:rsidR="00700C23" w:rsidRDefault="00700C23" w:rsidP="002363D3">
      <w:pPr>
        <w:shd w:val="clear" w:color="auto" w:fill="FFFFFF"/>
        <w:suppressAutoHyphens/>
        <w:spacing w:after="0" w:line="240" w:lineRule="auto"/>
        <w:jc w:val="both"/>
        <w:rPr>
          <w:rFonts w:ascii="Arial" w:hAnsi="Arial" w:cs="Arial"/>
          <w:color w:val="000000"/>
        </w:rPr>
      </w:pPr>
      <w:r>
        <w:rPr>
          <w:rFonts w:ascii="Arial" w:hAnsi="Arial" w:cs="Arial"/>
          <w:color w:val="000000"/>
        </w:rPr>
        <w:t>11) В статье 26</w:t>
      </w:r>
      <w:r w:rsidRPr="00357265">
        <w:rPr>
          <w:rFonts w:ascii="Arial" w:hAnsi="Arial" w:cs="Arial"/>
          <w:color w:val="000000"/>
        </w:rPr>
        <w:t xml:space="preserve"> </w:t>
      </w:r>
      <w:r>
        <w:rPr>
          <w:rFonts w:ascii="Arial" w:hAnsi="Arial" w:cs="Arial"/>
          <w:color w:val="000000"/>
        </w:rPr>
        <w:t>«</w:t>
      </w:r>
      <w:r w:rsidRPr="00357265">
        <w:rPr>
          <w:rFonts w:ascii="Arial" w:hAnsi="Arial" w:cs="Arial"/>
          <w:color w:val="000000"/>
        </w:rPr>
        <w:t>Внешняя проверка годового отчета об исполнении бюджета</w:t>
      </w:r>
      <w:r>
        <w:rPr>
          <w:rFonts w:ascii="Arial" w:hAnsi="Arial" w:cs="Arial"/>
          <w:color w:val="000000"/>
        </w:rPr>
        <w:t>» пункт 2 изложить в новой редакции:</w:t>
      </w:r>
    </w:p>
    <w:p w:rsidR="00700C23" w:rsidRPr="00357265" w:rsidRDefault="00700C23" w:rsidP="002363D3">
      <w:pPr>
        <w:shd w:val="clear" w:color="auto" w:fill="FFFFFF"/>
        <w:suppressAutoHyphens/>
        <w:spacing w:after="0" w:line="240" w:lineRule="auto"/>
        <w:jc w:val="both"/>
        <w:rPr>
          <w:rFonts w:ascii="Arial" w:hAnsi="Arial" w:cs="Arial"/>
          <w:color w:val="000000"/>
        </w:rPr>
      </w:pPr>
      <w:r>
        <w:rPr>
          <w:rFonts w:ascii="Arial" w:hAnsi="Arial" w:cs="Arial"/>
          <w:color w:val="000000"/>
        </w:rPr>
        <w:t>«</w:t>
      </w:r>
      <w:r w:rsidRPr="00357265">
        <w:rPr>
          <w:rFonts w:ascii="Arial" w:hAnsi="Arial" w:cs="Arial"/>
          <w:color w:val="000000"/>
        </w:rPr>
        <w:t xml:space="preserve">2. Внешняя проверка годового отчета об исполнении бюджета осуществляется Ревизионной комиссией Суджанского района Курской области. </w:t>
      </w:r>
      <w:proofErr w:type="gramStart"/>
      <w:r w:rsidRPr="00357265">
        <w:rPr>
          <w:rFonts w:ascii="Arial" w:hAnsi="Arial" w:cs="Arial"/>
          <w:color w:val="000000"/>
        </w:rPr>
        <w:t xml:space="preserve">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w:t>
      </w:r>
      <w:r>
        <w:rPr>
          <w:rFonts w:ascii="Arial" w:hAnsi="Arial" w:cs="Arial"/>
          <w:color w:val="000000"/>
        </w:rPr>
        <w:t>Бюджетного</w:t>
      </w:r>
      <w:r w:rsidRPr="00357265">
        <w:rPr>
          <w:rFonts w:ascii="Arial" w:hAnsi="Arial" w:cs="Arial"/>
          <w:color w:val="000000"/>
        </w:rPr>
        <w:t xml:space="preserve"> Кодекса и с учетом особенностей, установленных федеральными законами.</w:t>
      </w:r>
      <w:proofErr w:type="gramEnd"/>
    </w:p>
    <w:p w:rsidR="00700C23" w:rsidRDefault="00700C23" w:rsidP="002363D3">
      <w:pPr>
        <w:shd w:val="clear" w:color="auto" w:fill="FFFFFF"/>
        <w:suppressAutoHyphens/>
        <w:spacing w:after="0" w:line="240" w:lineRule="auto"/>
        <w:jc w:val="both"/>
        <w:rPr>
          <w:rFonts w:ascii="Arial" w:hAnsi="Arial" w:cs="Arial"/>
          <w:color w:val="000000"/>
        </w:rPr>
      </w:pPr>
      <w:r w:rsidRPr="00357265">
        <w:rPr>
          <w:rFonts w:ascii="Arial" w:hAnsi="Arial" w:cs="Arial"/>
          <w:color w:val="000000"/>
        </w:rPr>
        <w:t xml:space="preserve">По обращению Собрания депутатов </w:t>
      </w:r>
      <w:r w:rsidR="002363D3">
        <w:rPr>
          <w:rFonts w:ascii="Arial" w:hAnsi="Arial" w:cs="Arial"/>
          <w:color w:val="000000"/>
        </w:rPr>
        <w:t>Мартыновского</w:t>
      </w:r>
      <w:r w:rsidRPr="00357265">
        <w:rPr>
          <w:rFonts w:ascii="Arial" w:hAnsi="Arial" w:cs="Arial"/>
          <w:color w:val="000000"/>
        </w:rPr>
        <w:t xml:space="preserve"> сельсовета Суджанского района  внешняя проверка годового отчета об исполнении бюджета может осуществляться контрольно-счетным органом муниципального района или Контрольно-счётной палатой Курской области</w:t>
      </w:r>
      <w:proofErr w:type="gramStart"/>
      <w:r w:rsidRPr="00357265">
        <w:rPr>
          <w:rFonts w:ascii="Arial" w:hAnsi="Arial" w:cs="Arial"/>
          <w:color w:val="000000"/>
        </w:rPr>
        <w:t>.</w:t>
      </w:r>
      <w:r>
        <w:rPr>
          <w:rFonts w:ascii="Arial" w:hAnsi="Arial" w:cs="Arial"/>
          <w:color w:val="000000"/>
        </w:rPr>
        <w:t>».</w:t>
      </w:r>
      <w:proofErr w:type="gramEnd"/>
    </w:p>
    <w:p w:rsidR="00700C23" w:rsidRDefault="00700C23" w:rsidP="002363D3">
      <w:pPr>
        <w:shd w:val="clear" w:color="auto" w:fill="FFFFFF"/>
        <w:suppressAutoHyphens/>
        <w:spacing w:after="0" w:line="240" w:lineRule="auto"/>
        <w:jc w:val="both"/>
        <w:rPr>
          <w:rFonts w:ascii="Arial" w:hAnsi="Arial" w:cs="Arial"/>
          <w:color w:val="000000"/>
        </w:rPr>
      </w:pPr>
    </w:p>
    <w:p w:rsidR="00700C23" w:rsidRDefault="00700C23" w:rsidP="002363D3">
      <w:pPr>
        <w:shd w:val="clear" w:color="auto" w:fill="FFFFFF"/>
        <w:suppressAutoHyphens/>
        <w:spacing w:after="0" w:line="240" w:lineRule="auto"/>
        <w:jc w:val="both"/>
        <w:rPr>
          <w:rFonts w:ascii="Arial" w:hAnsi="Arial" w:cs="Arial"/>
          <w:color w:val="000000"/>
        </w:rPr>
      </w:pPr>
      <w:r>
        <w:rPr>
          <w:rFonts w:ascii="Arial" w:hAnsi="Arial" w:cs="Arial"/>
          <w:color w:val="000000"/>
        </w:rPr>
        <w:t>12</w:t>
      </w:r>
      <w:r w:rsidRPr="00B16F5A">
        <w:rPr>
          <w:rFonts w:ascii="Arial" w:hAnsi="Arial" w:cs="Arial"/>
          <w:color w:val="000000"/>
        </w:rPr>
        <w:t>) В с</w:t>
      </w:r>
      <w:r>
        <w:rPr>
          <w:rFonts w:ascii="Arial" w:hAnsi="Arial" w:cs="Arial"/>
          <w:color w:val="000000"/>
        </w:rPr>
        <w:t>татье</w:t>
      </w:r>
      <w:r w:rsidRPr="00CE51A2">
        <w:rPr>
          <w:rFonts w:ascii="Arial" w:hAnsi="Arial" w:cs="Arial"/>
          <w:color w:val="000000"/>
        </w:rPr>
        <w:t xml:space="preserve"> 28.1. </w:t>
      </w:r>
      <w:r>
        <w:rPr>
          <w:rFonts w:ascii="Arial" w:hAnsi="Arial" w:cs="Arial"/>
          <w:color w:val="000000"/>
        </w:rPr>
        <w:t>«</w:t>
      </w:r>
      <w:r w:rsidRPr="00CE51A2">
        <w:rPr>
          <w:rFonts w:ascii="Arial" w:hAnsi="Arial" w:cs="Arial"/>
          <w:color w:val="000000"/>
        </w:rPr>
        <w:t>Объекты муниципального финансового контроля</w:t>
      </w:r>
      <w:r>
        <w:rPr>
          <w:rFonts w:ascii="Arial" w:hAnsi="Arial" w:cs="Arial"/>
          <w:color w:val="000000"/>
        </w:rPr>
        <w:t>» пункт 1 дополнить абзацами 8,9,10 следующего содержания:</w:t>
      </w:r>
    </w:p>
    <w:p w:rsidR="00700C23" w:rsidRPr="00CE51A2" w:rsidRDefault="00700C23" w:rsidP="002363D3">
      <w:pPr>
        <w:shd w:val="clear" w:color="auto" w:fill="FFFFFF"/>
        <w:suppressAutoHyphens/>
        <w:spacing w:after="0" w:line="240" w:lineRule="auto"/>
        <w:jc w:val="both"/>
        <w:rPr>
          <w:rFonts w:ascii="Arial" w:hAnsi="Arial" w:cs="Arial"/>
          <w:color w:val="000000"/>
        </w:rPr>
      </w:pPr>
      <w:r>
        <w:rPr>
          <w:rFonts w:ascii="Arial" w:hAnsi="Arial" w:cs="Arial"/>
          <w:color w:val="000000"/>
        </w:rPr>
        <w:t>«</w:t>
      </w:r>
      <w:r w:rsidRPr="00CE51A2">
        <w:rPr>
          <w:rFonts w:ascii="Arial" w:hAnsi="Arial" w:cs="Arial"/>
          <w:color w:val="000000"/>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муниципальных контрактов, которым в соответствии с федеральными законами открыты лицевые счета в Федеральном казначействе, финансовом органе субъекта Российской Федерации (муниципального образования);</w:t>
      </w:r>
    </w:p>
    <w:p w:rsidR="00700C23" w:rsidRPr="00CE51A2" w:rsidRDefault="00700C23" w:rsidP="002363D3">
      <w:pPr>
        <w:shd w:val="clear" w:color="auto" w:fill="FFFFFF"/>
        <w:suppressAutoHyphens/>
        <w:spacing w:after="0" w:line="240" w:lineRule="auto"/>
        <w:jc w:val="both"/>
        <w:rPr>
          <w:rFonts w:ascii="Arial" w:hAnsi="Arial" w:cs="Arial"/>
          <w:color w:val="000000"/>
        </w:rPr>
      </w:pPr>
      <w:r w:rsidRPr="00CE51A2">
        <w:rPr>
          <w:rFonts w:ascii="Arial" w:hAnsi="Arial" w:cs="Arial"/>
          <w:color w:val="000000"/>
        </w:rP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700C23" w:rsidRPr="00B16F5A" w:rsidRDefault="00700C23" w:rsidP="002363D3">
      <w:pPr>
        <w:shd w:val="clear" w:color="auto" w:fill="FFFFFF"/>
        <w:suppressAutoHyphens/>
        <w:spacing w:after="0" w:line="240" w:lineRule="auto"/>
        <w:jc w:val="both"/>
        <w:rPr>
          <w:rFonts w:ascii="Arial" w:hAnsi="Arial" w:cs="Arial"/>
          <w:color w:val="000000"/>
        </w:rPr>
      </w:pPr>
      <w:r w:rsidRPr="00CE51A2">
        <w:rPr>
          <w:rFonts w:ascii="Arial" w:hAnsi="Arial" w:cs="Arial"/>
          <w:color w:val="000000"/>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roofErr w:type="gramStart"/>
      <w:r w:rsidRPr="00CE51A2">
        <w:rPr>
          <w:rFonts w:ascii="Arial" w:hAnsi="Arial" w:cs="Arial"/>
          <w:color w:val="000000"/>
        </w:rPr>
        <w:t>.</w:t>
      </w:r>
      <w:r>
        <w:rPr>
          <w:rFonts w:ascii="Arial" w:hAnsi="Arial" w:cs="Arial"/>
          <w:color w:val="000000"/>
        </w:rPr>
        <w:t>».</w:t>
      </w:r>
      <w:proofErr w:type="gramEnd"/>
    </w:p>
    <w:p w:rsidR="00700C23" w:rsidRPr="00B16F5A" w:rsidRDefault="00700C23" w:rsidP="00700C23">
      <w:pPr>
        <w:suppressAutoHyphens/>
        <w:ind w:firstLine="1134"/>
        <w:jc w:val="both"/>
        <w:rPr>
          <w:rFonts w:ascii="Arial" w:hAnsi="Arial" w:cs="Arial"/>
          <w:color w:val="000000"/>
        </w:rPr>
      </w:pPr>
    </w:p>
    <w:p w:rsidR="00B409F6" w:rsidRPr="006C69A5" w:rsidRDefault="00B409F6" w:rsidP="00B409F6">
      <w:pPr>
        <w:rPr>
          <w:sz w:val="28"/>
          <w:szCs w:val="28"/>
        </w:rPr>
      </w:pPr>
    </w:p>
    <w:p w:rsidR="00FA1D23" w:rsidRDefault="00FA1D23"/>
    <w:sectPr w:rsidR="00FA1D23" w:rsidSect="002363D3">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B6374"/>
    <w:multiLevelType w:val="hybridMultilevel"/>
    <w:tmpl w:val="A18CE5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409F6"/>
    <w:rsid w:val="001B062F"/>
    <w:rsid w:val="002363D3"/>
    <w:rsid w:val="002F1CA7"/>
    <w:rsid w:val="004B2B3D"/>
    <w:rsid w:val="004C7902"/>
    <w:rsid w:val="004E7B55"/>
    <w:rsid w:val="00640A2F"/>
    <w:rsid w:val="00700C23"/>
    <w:rsid w:val="007576D1"/>
    <w:rsid w:val="007F7E0A"/>
    <w:rsid w:val="00AE4C2B"/>
    <w:rsid w:val="00B409F6"/>
    <w:rsid w:val="00FA1D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A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B409F6"/>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B409F6"/>
    <w:rPr>
      <w:rFonts w:ascii="Times New Roman" w:eastAsia="Times New Roman" w:hAnsi="Times New Roman" w:cs="Times New Roman"/>
      <w:sz w:val="24"/>
      <w:szCs w:val="24"/>
    </w:rPr>
  </w:style>
  <w:style w:type="character" w:styleId="a3">
    <w:name w:val="Hyperlink"/>
    <w:basedOn w:val="a0"/>
    <w:uiPriority w:val="99"/>
    <w:unhideWhenUsed/>
    <w:rsid w:val="00B409F6"/>
    <w:rPr>
      <w:color w:val="0000FF"/>
      <w:u w:val="single"/>
    </w:rPr>
  </w:style>
  <w:style w:type="paragraph" w:customStyle="1" w:styleId="ConsNormal">
    <w:name w:val="ConsNormal"/>
    <w:rsid w:val="00700C23"/>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ConsNonformat">
    <w:name w:val="ConsNonformat"/>
    <w:rsid w:val="00700C23"/>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2117</Words>
  <Characters>12073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14162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8</cp:revision>
  <cp:lastPrinted>2020-02-20T11:46:00Z</cp:lastPrinted>
  <dcterms:created xsi:type="dcterms:W3CDTF">2020-02-19T11:27:00Z</dcterms:created>
  <dcterms:modified xsi:type="dcterms:W3CDTF">2020-02-20T11:52:00Z</dcterms:modified>
</cp:coreProperties>
</file>