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B7" w:rsidRPr="007F41B7" w:rsidRDefault="007F41B7" w:rsidP="007F41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41B7">
        <w:rPr>
          <w:rFonts w:ascii="Arial" w:hAnsi="Arial" w:cs="Arial"/>
          <w:b/>
          <w:sz w:val="32"/>
          <w:szCs w:val="32"/>
        </w:rPr>
        <w:t>АДМИНИСТРАЦИЯ</w:t>
      </w:r>
    </w:p>
    <w:p w:rsidR="007F41B7" w:rsidRPr="007F41B7" w:rsidRDefault="00D831AA" w:rsidP="007F41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</w:t>
      </w:r>
      <w:r w:rsidR="007F41B7" w:rsidRPr="007F41B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F41B7" w:rsidRPr="007F41B7" w:rsidRDefault="007F41B7" w:rsidP="007F41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41B7">
        <w:rPr>
          <w:rFonts w:ascii="Arial" w:hAnsi="Arial" w:cs="Arial"/>
          <w:b/>
          <w:sz w:val="32"/>
          <w:szCs w:val="32"/>
        </w:rPr>
        <w:t>СУДЖАНСКОГО РАЙОНА</w:t>
      </w:r>
    </w:p>
    <w:p w:rsidR="007F41B7" w:rsidRPr="007F41B7" w:rsidRDefault="007F41B7" w:rsidP="007F41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41B7">
        <w:rPr>
          <w:rFonts w:ascii="Arial" w:hAnsi="Arial" w:cs="Arial"/>
          <w:b/>
          <w:sz w:val="32"/>
          <w:szCs w:val="32"/>
        </w:rPr>
        <w:t>КУРСКОЙ ОБЛАСТИ</w:t>
      </w:r>
    </w:p>
    <w:p w:rsidR="007F41B7" w:rsidRPr="007F41B7" w:rsidRDefault="007F41B7" w:rsidP="007F41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41B7" w:rsidRPr="007F41B7" w:rsidRDefault="007F41B7" w:rsidP="007F41B7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7F41B7">
        <w:rPr>
          <w:rFonts w:ascii="Arial" w:hAnsi="Arial" w:cs="Arial"/>
          <w:sz w:val="32"/>
          <w:szCs w:val="32"/>
        </w:rPr>
        <w:t>ПОСТАНОВЛЕНИЕ</w:t>
      </w:r>
    </w:p>
    <w:p w:rsidR="007F41B7" w:rsidRPr="007F41B7" w:rsidRDefault="007F41B7" w:rsidP="007F41B7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</w:p>
    <w:p w:rsidR="007F41B7" w:rsidRPr="007F41B7" w:rsidRDefault="007F41B7" w:rsidP="007F41B7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7F41B7">
        <w:rPr>
          <w:rFonts w:ascii="Arial" w:hAnsi="Arial" w:cs="Arial"/>
          <w:sz w:val="32"/>
          <w:szCs w:val="32"/>
        </w:rPr>
        <w:t xml:space="preserve">от </w:t>
      </w:r>
      <w:r w:rsidR="0044204D">
        <w:rPr>
          <w:rFonts w:ascii="Arial" w:hAnsi="Arial" w:cs="Arial"/>
          <w:sz w:val="32"/>
          <w:szCs w:val="32"/>
        </w:rPr>
        <w:t>3</w:t>
      </w:r>
      <w:r w:rsidRPr="007F41B7">
        <w:rPr>
          <w:rFonts w:ascii="Arial" w:hAnsi="Arial" w:cs="Arial"/>
          <w:sz w:val="32"/>
          <w:szCs w:val="32"/>
        </w:rPr>
        <w:t xml:space="preserve"> ноября </w:t>
      </w:r>
      <w:smartTag w:uri="urn:schemas-microsoft-com:office:smarttags" w:element="metricconverter">
        <w:smartTagPr>
          <w:attr w:name="ProductID" w:val="2020 г"/>
        </w:smartTagPr>
        <w:r w:rsidRPr="007F41B7">
          <w:rPr>
            <w:rFonts w:ascii="Arial" w:hAnsi="Arial" w:cs="Arial"/>
            <w:sz w:val="32"/>
            <w:szCs w:val="32"/>
          </w:rPr>
          <w:t>2020 г</w:t>
        </w:r>
      </w:smartTag>
      <w:r w:rsidRPr="007F41B7">
        <w:rPr>
          <w:rFonts w:ascii="Arial" w:hAnsi="Arial" w:cs="Arial"/>
          <w:sz w:val="32"/>
          <w:szCs w:val="32"/>
        </w:rPr>
        <w:t>. №</w:t>
      </w:r>
      <w:r w:rsidR="00D831AA">
        <w:rPr>
          <w:rFonts w:ascii="Arial" w:hAnsi="Arial" w:cs="Arial"/>
          <w:sz w:val="32"/>
          <w:szCs w:val="32"/>
        </w:rPr>
        <w:t>54</w:t>
      </w:r>
    </w:p>
    <w:p w:rsidR="007F41B7" w:rsidRPr="007F41B7" w:rsidRDefault="007F41B7" w:rsidP="007F41B7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</w:p>
    <w:p w:rsidR="00387911" w:rsidRPr="007F41B7" w:rsidRDefault="00387911" w:rsidP="007F41B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7F41B7">
        <w:rPr>
          <w:rFonts w:ascii="Arial" w:eastAsia="Times New Roman" w:hAnsi="Arial" w:cs="Arial"/>
          <w:b/>
          <w:spacing w:val="2"/>
          <w:sz w:val="32"/>
          <w:szCs w:val="32"/>
        </w:rPr>
        <w:t xml:space="preserve">Об утверждении Положения о ведомственном </w:t>
      </w:r>
      <w:proofErr w:type="gramStart"/>
      <w:r w:rsidRPr="007F41B7">
        <w:rPr>
          <w:rFonts w:ascii="Arial" w:eastAsia="Times New Roman" w:hAnsi="Arial" w:cs="Arial"/>
          <w:b/>
          <w:spacing w:val="2"/>
          <w:sz w:val="32"/>
          <w:szCs w:val="32"/>
        </w:rPr>
        <w:t>контроле за</w:t>
      </w:r>
      <w:proofErr w:type="gramEnd"/>
      <w:r w:rsidRPr="007F41B7">
        <w:rPr>
          <w:rFonts w:ascii="Arial" w:eastAsia="Times New Roman" w:hAnsi="Arial" w:cs="Arial"/>
          <w:b/>
          <w:spacing w:val="2"/>
          <w:sz w:val="32"/>
          <w:szCs w:val="32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D831AA">
        <w:rPr>
          <w:rFonts w:ascii="Arial" w:eastAsia="Times New Roman" w:hAnsi="Arial" w:cs="Arial"/>
          <w:b/>
          <w:spacing w:val="2"/>
          <w:sz w:val="32"/>
          <w:szCs w:val="32"/>
        </w:rPr>
        <w:t>Мартыновского</w:t>
      </w:r>
      <w:r w:rsidR="007F41B7">
        <w:rPr>
          <w:rFonts w:ascii="Arial" w:eastAsia="Times New Roman" w:hAnsi="Arial" w:cs="Arial"/>
          <w:b/>
          <w:spacing w:val="2"/>
          <w:sz w:val="32"/>
          <w:szCs w:val="32"/>
        </w:rPr>
        <w:t xml:space="preserve"> сельсовета Суджанского района Курской области</w:t>
      </w:r>
    </w:p>
    <w:p w:rsidR="007F41B7" w:rsidRDefault="007F41B7" w:rsidP="007F41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F41B7" w:rsidRPr="0094206D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94206D">
        <w:rPr>
          <w:rFonts w:ascii="Arial" w:eastAsia="Times New Roman" w:hAnsi="Arial" w:cs="Arial"/>
          <w:spacing w:val="2"/>
          <w:sz w:val="24"/>
          <w:szCs w:val="24"/>
        </w:rPr>
        <w:t>На основании</w:t>
      </w:r>
      <w:r w:rsidR="007F41B7" w:rsidRPr="0094206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hyperlink r:id="rId5" w:history="1">
        <w:r w:rsidRPr="0094206D">
          <w:rPr>
            <w:rFonts w:ascii="Arial" w:eastAsia="Times New Roman" w:hAnsi="Arial" w:cs="Arial"/>
            <w:spacing w:val="2"/>
            <w:sz w:val="24"/>
            <w:szCs w:val="24"/>
          </w:rPr>
          <w:t>Федерального закона от 06 октября 2003 г. N131-ФЗ "Об общих принципах организации местного самоуправления в Российской Федерации"</w:t>
        </w:r>
      </w:hyperlink>
      <w:r w:rsidRPr="0094206D">
        <w:rPr>
          <w:rFonts w:ascii="Arial" w:eastAsia="Times New Roman" w:hAnsi="Arial" w:cs="Arial"/>
          <w:spacing w:val="2"/>
          <w:sz w:val="24"/>
          <w:szCs w:val="24"/>
        </w:rPr>
        <w:t>, в соответствии со</w:t>
      </w:r>
      <w:r w:rsidR="007F41B7" w:rsidRPr="0094206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hyperlink r:id="rId6" w:history="1">
        <w:r w:rsidRPr="0094206D">
          <w:rPr>
            <w:rFonts w:ascii="Arial" w:eastAsia="Times New Roman" w:hAnsi="Arial" w:cs="Arial"/>
            <w:spacing w:val="2"/>
            <w:sz w:val="24"/>
            <w:szCs w:val="24"/>
          </w:rPr>
          <w:t>статьей 353.1 Трудового кодекса Российской Федерации</w:t>
        </w:r>
      </w:hyperlink>
      <w:r w:rsidRPr="0094206D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7F41B7" w:rsidRPr="0094206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4206D" w:rsidRPr="0094206D">
        <w:rPr>
          <w:rFonts w:ascii="Arial" w:hAnsi="Arial" w:cs="Arial"/>
          <w:sz w:val="24"/>
          <w:szCs w:val="24"/>
        </w:rPr>
        <w:t>Законом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Pr="0094206D">
        <w:rPr>
          <w:rFonts w:ascii="Arial" w:eastAsia="Times New Roman" w:hAnsi="Arial" w:cs="Arial"/>
          <w:spacing w:val="2"/>
          <w:sz w:val="24"/>
          <w:szCs w:val="24"/>
        </w:rPr>
        <w:t xml:space="preserve"> Администрация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120451" w:rsidRPr="0094206D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 </w:t>
      </w:r>
      <w:r w:rsidRPr="0094206D">
        <w:rPr>
          <w:rFonts w:ascii="Arial" w:eastAsia="Times New Roman" w:hAnsi="Arial" w:cs="Arial"/>
          <w:spacing w:val="2"/>
          <w:sz w:val="24"/>
          <w:szCs w:val="24"/>
        </w:rPr>
        <w:t>постановляет:</w:t>
      </w:r>
      <w:proofErr w:type="gramEnd"/>
    </w:p>
    <w:p w:rsid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1. Утвердить Положение о ведомственном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контроле за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согласно приложению к настоящему постановлению.</w:t>
      </w:r>
    </w:p>
    <w:p w:rsid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2. </w:t>
      </w:r>
      <w:r w:rsidR="007F41B7">
        <w:rPr>
          <w:rFonts w:ascii="Arial" w:eastAsia="Times New Roman" w:hAnsi="Arial" w:cs="Arial"/>
          <w:spacing w:val="2"/>
          <w:sz w:val="24"/>
          <w:szCs w:val="24"/>
        </w:rPr>
        <w:t>О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знакомить руководителей </w:t>
      </w:r>
      <w:r w:rsidR="007F41B7">
        <w:rPr>
          <w:rFonts w:ascii="Arial" w:eastAsia="Times New Roman" w:hAnsi="Arial" w:cs="Arial"/>
          <w:spacing w:val="2"/>
          <w:sz w:val="24"/>
          <w:szCs w:val="24"/>
        </w:rPr>
        <w:t xml:space="preserve">подведомственных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муниципальных учреждений и предприятий </w:t>
      </w:r>
      <w:r w:rsidR="007F41B7">
        <w:rPr>
          <w:rFonts w:ascii="Arial" w:eastAsia="Times New Roman" w:hAnsi="Arial" w:cs="Arial"/>
          <w:spacing w:val="2"/>
          <w:sz w:val="24"/>
          <w:szCs w:val="24"/>
        </w:rPr>
        <w:t xml:space="preserve">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7F41B7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7F41B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с настоящим постановлением.</w:t>
      </w:r>
    </w:p>
    <w:p w:rsid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4. </w:t>
      </w:r>
      <w:r w:rsidR="007F41B7">
        <w:rPr>
          <w:rFonts w:ascii="Arial" w:eastAsia="Times New Roman" w:hAnsi="Arial" w:cs="Arial"/>
          <w:spacing w:val="2"/>
          <w:sz w:val="24"/>
          <w:szCs w:val="24"/>
        </w:rPr>
        <w:t>Н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астоящее постановление разместить на официальном сайте муниципального образования "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Мартыновский</w:t>
      </w:r>
      <w:r w:rsidR="007F41B7">
        <w:rPr>
          <w:rFonts w:ascii="Arial" w:eastAsia="Times New Roman" w:hAnsi="Arial" w:cs="Arial"/>
          <w:spacing w:val="2"/>
          <w:sz w:val="24"/>
          <w:szCs w:val="24"/>
        </w:rPr>
        <w:t xml:space="preserve"> сельсовет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" в сети Интернет.</w:t>
      </w:r>
    </w:p>
    <w:p w:rsidR="007F41B7" w:rsidRDefault="00387911" w:rsidP="00120451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5.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Контроль за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исполнением настоящего постановления возложить на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заместителя Главы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</w:t>
      </w:r>
      <w:proofErr w:type="spellStart"/>
      <w:r w:rsidR="00D831AA">
        <w:rPr>
          <w:rFonts w:ascii="Arial" w:eastAsia="Times New Roman" w:hAnsi="Arial" w:cs="Arial"/>
          <w:spacing w:val="2"/>
          <w:sz w:val="24"/>
          <w:szCs w:val="24"/>
        </w:rPr>
        <w:t>Оврамець</w:t>
      </w:r>
      <w:proofErr w:type="spellEnd"/>
      <w:r w:rsidR="00D831AA">
        <w:rPr>
          <w:rFonts w:ascii="Arial" w:eastAsia="Times New Roman" w:hAnsi="Arial" w:cs="Arial"/>
          <w:spacing w:val="2"/>
          <w:sz w:val="24"/>
          <w:szCs w:val="24"/>
        </w:rPr>
        <w:t xml:space="preserve"> Н.В.</w:t>
      </w:r>
    </w:p>
    <w:p w:rsidR="007F41B7" w:rsidRDefault="007F41B7" w:rsidP="007F41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F41B7" w:rsidRDefault="00120451" w:rsidP="0012045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Глава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сельсовета</w:t>
      </w:r>
    </w:p>
    <w:p w:rsidR="00120451" w:rsidRDefault="00120451" w:rsidP="0012045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                                                            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Соловьев Д.И</w:t>
      </w:r>
    </w:p>
    <w:p w:rsidR="007F41B7" w:rsidRPr="00DB78C7" w:rsidRDefault="007F41B7" w:rsidP="007F41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120451" w:rsidRPr="00DB78C7" w:rsidRDefault="00120451" w:rsidP="007F41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120451" w:rsidRPr="00DB78C7" w:rsidRDefault="00120451" w:rsidP="007F41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120451" w:rsidRPr="00DB78C7" w:rsidRDefault="00120451" w:rsidP="007F41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120451" w:rsidRPr="00DB78C7" w:rsidRDefault="00120451" w:rsidP="007F41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120451" w:rsidRDefault="00387911" w:rsidP="00120451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</w:t>
      </w:r>
      <w:r w:rsid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>к постановлению</w:t>
      </w:r>
    </w:p>
    <w:p w:rsidR="00120451" w:rsidRDefault="00387911" w:rsidP="00120451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</w:p>
    <w:p w:rsidR="00120451" w:rsidRDefault="00120451" w:rsidP="00120451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сельсовета Суджанского</w:t>
      </w:r>
    </w:p>
    <w:p w:rsidR="00387911" w:rsidRPr="007F41B7" w:rsidRDefault="00120451" w:rsidP="00120451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8791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от </w:t>
      </w:r>
      <w:r w:rsidR="0044204D">
        <w:rPr>
          <w:rFonts w:ascii="Arial" w:eastAsia="Times New Roman" w:hAnsi="Arial" w:cs="Arial"/>
          <w:spacing w:val="2"/>
          <w:sz w:val="24"/>
          <w:szCs w:val="24"/>
        </w:rPr>
        <w:t>03.12.2020 г</w:t>
      </w:r>
      <w:r w:rsidR="0038791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44204D">
        <w:rPr>
          <w:rFonts w:ascii="Arial" w:eastAsia="Times New Roman" w:hAnsi="Arial" w:cs="Arial"/>
          <w:spacing w:val="2"/>
          <w:sz w:val="24"/>
          <w:szCs w:val="24"/>
        </w:rPr>
        <w:t>№</w:t>
      </w:r>
      <w:r w:rsidR="0038791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54</w:t>
      </w:r>
    </w:p>
    <w:p w:rsidR="00120451" w:rsidRDefault="00120451" w:rsidP="001204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Default="00387911" w:rsidP="001204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8"/>
          <w:szCs w:val="28"/>
        </w:rPr>
      </w:pPr>
      <w:r w:rsidRPr="00120451">
        <w:rPr>
          <w:rFonts w:ascii="Arial" w:eastAsia="Times New Roman" w:hAnsi="Arial" w:cs="Arial"/>
          <w:b/>
          <w:spacing w:val="2"/>
          <w:sz w:val="28"/>
          <w:szCs w:val="28"/>
        </w:rPr>
        <w:t xml:space="preserve">Положение о ведомственном </w:t>
      </w:r>
      <w:proofErr w:type="gramStart"/>
      <w:r w:rsidRPr="00120451">
        <w:rPr>
          <w:rFonts w:ascii="Arial" w:eastAsia="Times New Roman" w:hAnsi="Arial" w:cs="Arial"/>
          <w:b/>
          <w:spacing w:val="2"/>
          <w:sz w:val="28"/>
          <w:szCs w:val="28"/>
        </w:rPr>
        <w:t>контроле за</w:t>
      </w:r>
      <w:proofErr w:type="gramEnd"/>
      <w:r w:rsidRPr="00120451">
        <w:rPr>
          <w:rFonts w:ascii="Arial" w:eastAsia="Times New Roman" w:hAnsi="Arial" w:cs="Arial"/>
          <w:b/>
          <w:spacing w:val="2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D831AA">
        <w:rPr>
          <w:rFonts w:ascii="Arial" w:eastAsia="Times New Roman" w:hAnsi="Arial" w:cs="Arial"/>
          <w:b/>
          <w:spacing w:val="2"/>
          <w:sz w:val="28"/>
          <w:szCs w:val="28"/>
        </w:rPr>
        <w:t>Мартыновского</w:t>
      </w:r>
      <w:r w:rsidR="00120451" w:rsidRPr="00120451">
        <w:rPr>
          <w:rFonts w:ascii="Arial" w:eastAsia="Times New Roman" w:hAnsi="Arial" w:cs="Arial"/>
          <w:b/>
          <w:spacing w:val="2"/>
          <w:sz w:val="28"/>
          <w:szCs w:val="28"/>
        </w:rPr>
        <w:t xml:space="preserve"> сельсовета Суджанского района</w:t>
      </w:r>
    </w:p>
    <w:p w:rsidR="00120451" w:rsidRPr="00120451" w:rsidRDefault="00120451" w:rsidP="001204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120451" w:rsidRDefault="00387911" w:rsidP="001204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120451">
        <w:rPr>
          <w:rFonts w:ascii="Arial" w:eastAsia="Times New Roman" w:hAnsi="Arial" w:cs="Arial"/>
          <w:b/>
          <w:spacing w:val="2"/>
          <w:sz w:val="26"/>
          <w:szCs w:val="26"/>
        </w:rPr>
        <w:t>I. Общие положения</w:t>
      </w:r>
    </w:p>
    <w:p w:rsidR="00120451" w:rsidRDefault="00120451" w:rsidP="001204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12045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1.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12045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(далее - положение), разработано в целях реализации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hyperlink r:id="rId7" w:history="1">
        <w:r w:rsidRPr="007F41B7">
          <w:rPr>
            <w:rFonts w:ascii="Arial" w:eastAsia="Times New Roman" w:hAnsi="Arial" w:cs="Arial"/>
            <w:spacing w:val="2"/>
            <w:sz w:val="24"/>
            <w:szCs w:val="24"/>
          </w:rPr>
          <w:t>статьи 353_1 Трудового кодекса Российской Федерации</w:t>
        </w:r>
      </w:hyperlink>
      <w:r w:rsidRPr="007F41B7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120451" w:rsidRPr="007F41B7">
        <w:rPr>
          <w:rFonts w:ascii="Arial" w:hAnsi="Arial" w:cs="Arial"/>
          <w:sz w:val="24"/>
          <w:szCs w:val="24"/>
        </w:rPr>
        <w:t xml:space="preserve"> </w:t>
      </w:r>
      <w:r w:rsidR="0044204D" w:rsidRPr="0094206D">
        <w:rPr>
          <w:rFonts w:ascii="Arial" w:hAnsi="Arial" w:cs="Arial"/>
          <w:sz w:val="24"/>
          <w:szCs w:val="24"/>
        </w:rPr>
        <w:t>Законом Курской области от 25.11.2019 № 111-ЗКО «О порядке и условиях осуществления ведомственного контроля за соблюдением трудового законодательства и</w:t>
      </w:r>
      <w:proofErr w:type="gramEnd"/>
      <w:r w:rsidR="0044204D" w:rsidRPr="0094206D">
        <w:rPr>
          <w:rFonts w:ascii="Arial" w:hAnsi="Arial" w:cs="Arial"/>
          <w:sz w:val="24"/>
          <w:szCs w:val="24"/>
        </w:rPr>
        <w:t xml:space="preserve"> иных нормативных правовых актов, содержащих нормы трудового права»</w:t>
      </w:r>
      <w:r w:rsidRPr="00120451">
        <w:rPr>
          <w:rFonts w:ascii="Arial" w:eastAsia="Times New Roman" w:hAnsi="Arial" w:cs="Arial"/>
          <w:color w:val="FF0000"/>
          <w:spacing w:val="2"/>
          <w:sz w:val="24"/>
          <w:szCs w:val="24"/>
        </w:rPr>
        <w:t>.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Настоящее положение устанавливает порядок и условия осуществления ведомственного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контроля за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Администрацией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12045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в подведомственных ей муниципальных организациях.</w:t>
      </w:r>
    </w:p>
    <w:p w:rsidR="0012045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В настоящем положении используются следующие основные понятия:</w:t>
      </w:r>
      <w:r w:rsidR="0012045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12045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1) ведомственный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контроль за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Администрации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>сельсовета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муниципальных организациях;</w:t>
      </w:r>
    </w:p>
    <w:p w:rsidR="0012045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2) подведомственные муниципальные организации - муниципальные учреждения и предприятия, учредителем которых является Администрация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12045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(далее - подведомственные организации);</w:t>
      </w:r>
    </w:p>
    <w:p w:rsidR="0012045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3) уполномоченный орган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>–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Администрация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, осуществляющая ведомственный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контроль за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соблюдением в подведомственных муниципальных организациях трудового законодательства и иных нормативных правовых актов, содержащих нормы трудового права;</w:t>
      </w:r>
    </w:p>
    <w:p w:rsidR="0012045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4) должностные лица - должностные лица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осуществляющие ведомственный контроль в подведомственных организациях;</w:t>
      </w:r>
    </w:p>
    <w:p w:rsidR="00DB78C7" w:rsidRDefault="00387911" w:rsidP="00120451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5) мероприятия по ведомственному контролю (далее - мероприятия по контролю) - совокупность действий должностных лиц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lastRenderedPageBreak/>
        <w:t>Мартыновского</w:t>
      </w:r>
      <w:r w:rsidR="00120451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12045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принятию мер по результатам проверки.</w:t>
      </w:r>
    </w:p>
    <w:p w:rsidR="00387911" w:rsidRPr="007F41B7" w:rsidRDefault="00387911" w:rsidP="00120451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3. Ведомственный контроль осуществляется в целях: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1) выявления нарушений трудового законодательства и иных нормативных правовых актов, содержащих нормы трудового права;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2) предупреждения нарушения прав и законных интересов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работников подведомственных Администрации города Пскова организаций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3) принятия мер по восстановлению нарушенных прав работников подведомственных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организаций.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4. Осуществление ведомственного контроля включает в себя следующие процедуры: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1) составление ежегодного плана проведения проверок муниципальных учреждений и предприятий, подведомственных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на очередной календарный год (далее - ежегодный план проверок);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2) проведение плановых и внеплановых проверок;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3)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контроль за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устранением нарушений, выявленных по результатам проверок;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4) учет проверок;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387911" w:rsidRP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5) составление отчетности о проведенных проверках.</w:t>
      </w:r>
    </w:p>
    <w:p w:rsidR="00DB78C7" w:rsidRDefault="00DB78C7" w:rsidP="00DB78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DB78C7" w:rsidRDefault="00387911" w:rsidP="00DB78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DB78C7">
        <w:rPr>
          <w:rFonts w:ascii="Arial" w:eastAsia="Times New Roman" w:hAnsi="Arial" w:cs="Arial"/>
          <w:b/>
          <w:spacing w:val="2"/>
          <w:sz w:val="26"/>
          <w:szCs w:val="26"/>
        </w:rPr>
        <w:t>II. Предмет и направления ведомственного контроля</w:t>
      </w:r>
    </w:p>
    <w:p w:rsidR="00DB78C7" w:rsidRDefault="00DB78C7" w:rsidP="00DB78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1.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End"/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К направлениям ведомственного контроля относятся: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1) кадры и работа с персоналом;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2) оплата и нормирование труда;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3) социальное партнерство;</w:t>
      </w:r>
    </w:p>
    <w:p w:rsidR="0038791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4) охрана труда.</w:t>
      </w:r>
    </w:p>
    <w:p w:rsidR="00DB78C7" w:rsidRPr="007F41B7" w:rsidRDefault="00DB78C7" w:rsidP="00DB78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DB78C7" w:rsidRDefault="00387911" w:rsidP="00DB78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DB78C7">
        <w:rPr>
          <w:rFonts w:ascii="Arial" w:eastAsia="Times New Roman" w:hAnsi="Arial" w:cs="Arial"/>
          <w:b/>
          <w:spacing w:val="2"/>
          <w:sz w:val="26"/>
          <w:szCs w:val="26"/>
        </w:rPr>
        <w:t>III. Порядок и условия осуществления ведомственного контроля</w:t>
      </w:r>
    </w:p>
    <w:p w:rsidR="00DB78C7" w:rsidRPr="007F41B7" w:rsidRDefault="00DB78C7" w:rsidP="00DB78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1. 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Проверки проводятся на основании распоряжения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(далее - распоряжение о проведении проверки) должностными лицами, указанными в данном распоряжении по форме, согласно приложению 1 к настоящему положению. Подготовка распоряжения о проведении проверки осуществляется </w:t>
      </w:r>
      <w:proofErr w:type="gramStart"/>
      <w:r w:rsidR="00DB78C7">
        <w:rPr>
          <w:rFonts w:ascii="Arial" w:eastAsia="Times New Roman" w:hAnsi="Arial" w:cs="Arial"/>
          <w:spacing w:val="2"/>
          <w:sz w:val="24"/>
          <w:szCs w:val="24"/>
        </w:rPr>
        <w:t>ответственным</w:t>
      </w:r>
      <w:proofErr w:type="gramEnd"/>
      <w:r w:rsidR="00DB78C7">
        <w:rPr>
          <w:rFonts w:ascii="Arial" w:eastAsia="Times New Roman" w:hAnsi="Arial" w:cs="Arial"/>
          <w:spacing w:val="2"/>
          <w:sz w:val="24"/>
          <w:szCs w:val="24"/>
        </w:rPr>
        <w:t xml:space="preserve"> за ведение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кадровой работы 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t xml:space="preserve">в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lastRenderedPageBreak/>
        <w:t>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В распоряжении о проведении проверки указываются: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1) наименование подведомственной организации, в отношении которой проводится проверка, ее юридический и фактический адрес;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2) должностные лица, уполномоченные на проведение проверки (Ф.И.О., должность);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3) предмет и цель проверки, вид и форма ее проведения;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4) перечень документов подведомственной организации, предоставление которых необходимо для проведения проверки;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5) даты начала и окончания проведения проверки;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6)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права.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На основании предложений должностных лиц, проводящих проверку, срок проверки может быть продлен на основании распоряжения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на 20 календарных дней.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Предметом проверки является соблюдение подведомственной организацией трудового законодательства в процессе осуществления деятельности.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Плановые проверки проводятся по направлениям ведомственного контроля, указанным в плане проверок.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Внеплановые проверки проводятся в соответствии с разделом V настоящего положения.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  <w:r w:rsidR="00DB78C7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Указанные документы, сведения, справки, объяснения, информация должны быть представлены должностным лицам, уполномоченным на проведение проверки, не позднее трех рабочих дней.</w:t>
      </w:r>
    </w:p>
    <w:p w:rsidR="00DB78C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</w:p>
    <w:p w:rsidR="0038791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5.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должностное лицо органа (структурного подразделения)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DB78C7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координирующего деятельность проверяемой организации уполномоченное на проведение проверки,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</w:t>
      </w:r>
      <w:proofErr w:type="gramEnd"/>
    </w:p>
    <w:p w:rsidR="00DB78C7" w:rsidRPr="007F41B7" w:rsidRDefault="00DB78C7" w:rsidP="00DB78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E67259" w:rsidRDefault="00387911" w:rsidP="00E672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E67259">
        <w:rPr>
          <w:rFonts w:ascii="Arial" w:eastAsia="Times New Roman" w:hAnsi="Arial" w:cs="Arial"/>
          <w:b/>
          <w:spacing w:val="2"/>
          <w:sz w:val="26"/>
          <w:szCs w:val="26"/>
        </w:rPr>
        <w:t>IV. Организация и проведение плановых проверок</w:t>
      </w:r>
    </w:p>
    <w:p w:rsidR="00E67259" w:rsidRDefault="00E67259" w:rsidP="00E672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1. Плановые проверки в отношении одной подведомственной организации, на основании настоящего положения, проводятся не чаще чем один раз в три года на основании ежегодного плана проведения проверок (далее - ежегодный план). Ежегодный план утверждается распоряжением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E67259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в срок до 10 декабря года, предшествующего году проведения плановых проверок, и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размещается на официальном </w:t>
      </w:r>
      <w:r w:rsidR="00E67259">
        <w:rPr>
          <w:rFonts w:ascii="Arial" w:eastAsia="Times New Roman" w:hAnsi="Arial" w:cs="Arial"/>
          <w:spacing w:val="2"/>
          <w:sz w:val="24"/>
          <w:szCs w:val="24"/>
        </w:rPr>
        <w:t>сайте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E67259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в информационно-телекоммуникационной сети "Интернет" в течение 10 рабочих дней после дня утверждения ежегодного плана.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Формирование ежегодного плана проверок осуществляется 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>ответственным лицом за ведение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кадровой работы 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 xml:space="preserve">в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DB158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в срок не позднее 30 ноября года, в котором осуществляется планирование.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Ежегодный план утверждается по форме согласно приложению 2 к настоящему положению, в котором указываются следующие сведения: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1) наименование подведомственной организации, деятельность которой подлежит плановой проверке;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2) юридический и фактический адрес подведомственной организации, деятельность которой подлежит плановой проверке;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3) предмет и форма плановой проверки;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4) срок проведения плановой проверки.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3. Перечень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3 к настоящему положению.</w:t>
      </w:r>
    </w:p>
    <w:p w:rsidR="0038791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4. О проведении плановой проверки подведомственные организации уведомляются не позднее</w:t>
      </w:r>
      <w:r w:rsidR="00DB1583">
        <w:rPr>
          <w:rFonts w:ascii="Arial" w:eastAsia="Times New Roman" w:hAnsi="Arial" w:cs="Arial"/>
          <w:spacing w:val="2"/>
          <w:sz w:val="24"/>
          <w:szCs w:val="24"/>
        </w:rPr>
        <w:t>,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чем за три рабочих дня до начала ее проведения посредством вручения заверенной ко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 xml:space="preserve">пии распоряжения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</w:p>
    <w:p w:rsidR="00B82D00" w:rsidRPr="007F41B7" w:rsidRDefault="00B82D00" w:rsidP="00B82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B82D00" w:rsidRDefault="00387911" w:rsidP="00B82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B82D00">
        <w:rPr>
          <w:rFonts w:ascii="Arial" w:eastAsia="Times New Roman" w:hAnsi="Arial" w:cs="Arial"/>
          <w:b/>
          <w:spacing w:val="2"/>
          <w:sz w:val="26"/>
          <w:szCs w:val="26"/>
        </w:rPr>
        <w:t>V. Организация и проведение внеплановых проверок</w:t>
      </w:r>
    </w:p>
    <w:p w:rsidR="00B82D00" w:rsidRDefault="00B82D00" w:rsidP="00B82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1. Основаниями к проведению внеплановой проверки являются: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1) 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допущенных в деятельности подведомственной организации;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2) обращения государственных органов, органов местного самоуправления, профессиональных союзов, их должностных лиц о предполагаемых и выявленных в подведомственных организациях нарушениях трудового законодательства;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3) 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4) 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</w:t>
      </w:r>
    </w:p>
    <w:p w:rsidR="00B82D0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В течение трех рабочих дней после возникновения оснований, указанных в пункте 1 раздела V настоящего положения, Глав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>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принимает решение о проведении проверки или об отсутствии оснований к проведению проверки.</w:t>
      </w:r>
      <w:r w:rsidR="00B82D00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О принятом решении сообщается заявителям, указанным в подпунктах 1 и 2 пункта 1 раздела V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>настоящего положения, в порядке и в сроки установленные законодательством Российской Федерации.</w:t>
      </w:r>
    </w:p>
    <w:p w:rsidR="00387911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3.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B82D00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</w:p>
    <w:p w:rsidR="00B82D00" w:rsidRPr="007F41B7" w:rsidRDefault="00B82D00" w:rsidP="00B82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B82D00" w:rsidRDefault="00387911" w:rsidP="00B82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B82D00">
        <w:rPr>
          <w:rFonts w:ascii="Arial" w:eastAsia="Times New Roman" w:hAnsi="Arial" w:cs="Arial"/>
          <w:b/>
          <w:spacing w:val="2"/>
          <w:sz w:val="26"/>
          <w:szCs w:val="26"/>
        </w:rPr>
        <w:t>VI. Порядок оформления результатов проверки</w:t>
      </w:r>
    </w:p>
    <w:p w:rsidR="00B82D00" w:rsidRDefault="00B82D00" w:rsidP="00B82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1. По результатам проверки должностным лицом органа (структурного подразделения)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A71BCA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координирующего деятельность проверяемой организации уполномоченным на проведение проверки, составляется акт проверки по форме согласно приложению 4 к настоящему положению, в котором указываются: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1) дата и место составления акта проверки;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2) основание проведения проверки (реквизиты ежегодного плана проведения плановых проверок, правового акта уполномоченного органа о проведении проверки);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3) фамилии, имена, отчества и должности должностных лиц, проводивших проверку;</w:t>
      </w:r>
      <w:r w:rsidR="00A71BCA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4) сведения о проверенной подведомственной организации (наименование, место нахождения, фамилия, имя и отчество руководителя);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5) даты начала и окончания, место проведения проверки;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6) выявленные нарушения с указанием нормативных правовых актов и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7) 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организации;</w:t>
      </w:r>
      <w:r w:rsidR="00A71BCA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71BCA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8) подписи ответственных должностных лиц, уполномоченных на проведение проверки.</w:t>
      </w:r>
      <w:r w:rsidR="00A71BCA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246E8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К акту проверки прилагаются имеющиеся документы, связанные с результатами проверки, или их копии.</w:t>
      </w:r>
    </w:p>
    <w:p w:rsidR="00246E8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46E80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2.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Акт проверки в течение пяти рабочих дней после ее завершения оформляется в двух экземплярах и утверждается Глав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>ой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координирующим деятельность организации. Экземпляр акта в течение 1 рабочего дня после утверждения вручается руководителю или уполномоченному представителю подведомственной организации под расписку либо направляется заказным почтовым отправлением с уведомлением о вручении.</w:t>
      </w:r>
    </w:p>
    <w:p w:rsidR="00246E8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3. В случае несогласия с актом проверки руководитель подведомственной организации вправе представить в Администрацию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в течение пяти рабочих дней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с даты получения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акта проверки, оформленные в письменной форме возражения в отношении акта проверки в целом или его отдельных положений.</w:t>
      </w:r>
    </w:p>
    <w:p w:rsidR="00246E8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4. Возражения, указанные в пункте 3 раздела VI настоящего положения, рассматриваются 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 xml:space="preserve">Главой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lastRenderedPageBreak/>
        <w:t>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несостоятельности.</w:t>
      </w:r>
    </w:p>
    <w:p w:rsidR="00387911" w:rsidRP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5.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246E80" w:rsidRDefault="00246E80" w:rsidP="00246E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246E80" w:rsidRDefault="00387911" w:rsidP="00246E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246E80">
        <w:rPr>
          <w:rFonts w:ascii="Arial" w:eastAsia="Times New Roman" w:hAnsi="Arial" w:cs="Arial"/>
          <w:b/>
          <w:spacing w:val="2"/>
          <w:sz w:val="26"/>
          <w:szCs w:val="26"/>
        </w:rPr>
        <w:t>VII. Меры, принимаемые по результатам проверки</w:t>
      </w:r>
    </w:p>
    <w:p w:rsidR="00246E80" w:rsidRDefault="00246E80" w:rsidP="00246E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46E8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1. При выявлении нарушений трудового законодательства в подведомственной организации заместитель Главы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, направляет информацию Главе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который принимает решение о применении дисциплинарного взыскания к руководителю подведомственной организации, в отношении которой проводилась проверка.</w:t>
      </w:r>
    </w:p>
    <w:p w:rsidR="00246E8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- выявленные нарушения), в сроки, указанные в акте проверки.</w:t>
      </w:r>
    </w:p>
    <w:p w:rsidR="00404575" w:rsidRPr="00970A9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3. Отчет о принятых мерах по устранению выявленных нарушений и их предупреждению в дальнейшей деятельности представляется подведомственной организацией </w:t>
      </w:r>
      <w:r w:rsidR="00246E80">
        <w:rPr>
          <w:rFonts w:ascii="Arial" w:eastAsia="Times New Roman" w:hAnsi="Arial" w:cs="Arial"/>
          <w:spacing w:val="2"/>
          <w:sz w:val="24"/>
          <w:szCs w:val="24"/>
        </w:rPr>
        <w:t>в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Администраци</w:t>
      </w:r>
      <w:r w:rsidR="009078F0">
        <w:rPr>
          <w:rFonts w:ascii="Arial" w:eastAsia="Times New Roman" w:hAnsi="Arial" w:cs="Arial"/>
          <w:spacing w:val="2"/>
          <w:sz w:val="24"/>
          <w:szCs w:val="24"/>
        </w:rPr>
        <w:t>ю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9078F0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в срок, указанный в акте, оформленном по результатам проведения проверки. К указанному отчету прилагаются копии документов и материалов, подтверждающих устранение нарушений. </w:t>
      </w:r>
      <w:r w:rsidR="009078F0">
        <w:rPr>
          <w:rFonts w:ascii="Arial" w:eastAsia="Times New Roman" w:hAnsi="Arial" w:cs="Arial"/>
          <w:spacing w:val="2"/>
          <w:sz w:val="24"/>
          <w:szCs w:val="24"/>
        </w:rPr>
        <w:t>Ответственный специалист за ведение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кадровой работы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152992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передает данные документы </w:t>
      </w:r>
      <w:r w:rsidR="00970A97" w:rsidRPr="00970A97">
        <w:rPr>
          <w:rFonts w:ascii="Arial" w:eastAsia="Times New Roman" w:hAnsi="Arial" w:cs="Arial"/>
          <w:spacing w:val="2"/>
          <w:sz w:val="24"/>
          <w:szCs w:val="24"/>
        </w:rPr>
        <w:t xml:space="preserve">Главе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970A97" w:rsidRPr="00970A97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района.</w:t>
      </w:r>
    </w:p>
    <w:p w:rsidR="00404575" w:rsidRDefault="00387911" w:rsidP="00404575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4. Если руководителем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проводится повторная проверка подведомственной организации в срок не позднее шести месяцев со дня окончания предыдущей проверки. Повторная проверка проводится в соответствии с разделом V настоящего положения.</w:t>
      </w:r>
    </w:p>
    <w:p w:rsidR="00387911" w:rsidRPr="007F41B7" w:rsidRDefault="00387911" w:rsidP="00404575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5.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В случае если нарушения, выявленные при проведении проверки, не устранены в срок, установленный в акте, Администрация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404575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в течение 10 рабочих дней после истечения указанного срока направляет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  <w:proofErr w:type="gramEnd"/>
    </w:p>
    <w:p w:rsidR="00404575" w:rsidRDefault="00404575" w:rsidP="004045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404575" w:rsidRDefault="00387911" w:rsidP="004045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404575">
        <w:rPr>
          <w:rFonts w:ascii="Arial" w:eastAsia="Times New Roman" w:hAnsi="Arial" w:cs="Arial"/>
          <w:b/>
          <w:spacing w:val="2"/>
          <w:sz w:val="26"/>
          <w:szCs w:val="26"/>
        </w:rPr>
        <w:t>VIII. Учет мероприятий по контролю</w:t>
      </w:r>
    </w:p>
    <w:p w:rsidR="00404575" w:rsidRDefault="00404575" w:rsidP="004045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404575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1. 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>Специалист ответственный за ведение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кадровой работы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404575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осуществляет учет проверок, проводимых в подведомственных организациях, посредством ведения журнала учета проверок, проводимых Администрацией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404575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в соответствии с настоящим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положением, по форме согласно приложению 5 к настоящему положению. Журнал учета, должен быть прошит, пронумерован, скреплен подписью и заверен печатью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CE2B52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2. 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>Специалист ответственный за ведение</w:t>
      </w:r>
      <w:r w:rsidR="00404575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кадровой работы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ежегодно до 01 марта года, следующего за отчетным, представляет информацию о проведенных проверках и выявленных нарушениях трудового законодательства по форме согласно приложению 6 к настоящему положению Главе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="00CE2B52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и размещает на официальном 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>сайте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404575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proofErr w:type="gramStart"/>
      <w:r w:rsidR="00404575"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  <w:proofErr w:type="gramEnd"/>
      <w:r w:rsidR="0040457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в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информационно-телекоммуникационной сети "Интернет".</w:t>
      </w: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2B52" w:rsidRDefault="00CE2B52" w:rsidP="00CE2B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CE2B52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CE2B52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DB1583" w:rsidRDefault="00387911" w:rsidP="00CE2B52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N 1.</w:t>
      </w:r>
    </w:p>
    <w:p w:rsidR="00DB1583" w:rsidRDefault="00DB1583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112565" w:rsidRDefault="00112565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АДМИНИСТРАЦИ</w:t>
      </w:r>
      <w:r>
        <w:rPr>
          <w:rFonts w:ascii="Arial" w:eastAsia="Times New Roman" w:hAnsi="Arial" w:cs="Arial"/>
          <w:spacing w:val="2"/>
          <w:sz w:val="24"/>
          <w:szCs w:val="24"/>
        </w:rPr>
        <w:t>Я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</w:p>
    <w:p w:rsidR="00DB1583" w:rsidRDefault="00112565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</w:p>
    <w:p w:rsidR="00112565" w:rsidRDefault="00112565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112565" w:rsidRDefault="00112565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РАСПОРЯЖЕНИЕ</w:t>
      </w:r>
    </w:p>
    <w:p w:rsidR="00112565" w:rsidRDefault="00387911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от ______________ N _______</w:t>
      </w:r>
    </w:p>
    <w:p w:rsidR="00112565" w:rsidRDefault="00112565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7F41B7" w:rsidRDefault="00112565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О</w:t>
      </w:r>
      <w:r w:rsidR="00387911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проведении ________________________________ проверки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87911" w:rsidRPr="007F41B7">
        <w:rPr>
          <w:rFonts w:ascii="Arial" w:eastAsia="Times New Roman" w:hAnsi="Arial" w:cs="Arial"/>
          <w:spacing w:val="2"/>
          <w:sz w:val="24"/>
          <w:szCs w:val="24"/>
        </w:rPr>
        <w:t>(плановой/внеплановой)</w:t>
      </w:r>
    </w:p>
    <w:p w:rsidR="00112565" w:rsidRDefault="00112565" w:rsidP="00112565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DB1583" w:rsidRPr="009B31B4" w:rsidRDefault="009B31B4" w:rsidP="009B31B4">
      <w:pPr>
        <w:pStyle w:val="a4"/>
        <w:shd w:val="clear" w:color="auto" w:fill="FFFFFF"/>
        <w:spacing w:after="0" w:line="240" w:lineRule="auto"/>
        <w:ind w:left="1134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1.</w:t>
      </w:r>
      <w:r w:rsidR="00387911" w:rsidRPr="009B31B4">
        <w:rPr>
          <w:rFonts w:ascii="Arial" w:eastAsia="Times New Roman" w:hAnsi="Arial" w:cs="Arial"/>
          <w:spacing w:val="2"/>
          <w:sz w:val="24"/>
          <w:szCs w:val="24"/>
        </w:rPr>
        <w:t>Провести проверку в отношении___________________________________</w:t>
      </w:r>
      <w:r w:rsidRPr="009B31B4">
        <w:rPr>
          <w:rFonts w:ascii="Arial" w:eastAsia="Times New Roman" w:hAnsi="Arial" w:cs="Arial"/>
          <w:spacing w:val="2"/>
          <w:sz w:val="24"/>
          <w:szCs w:val="24"/>
        </w:rPr>
        <w:t>_______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_______ </w:t>
      </w:r>
      <w:r w:rsidR="00387911" w:rsidRPr="009B31B4">
        <w:rPr>
          <w:rFonts w:ascii="Arial" w:eastAsia="Times New Roman" w:hAnsi="Arial" w:cs="Arial"/>
          <w:spacing w:val="2"/>
          <w:sz w:val="24"/>
          <w:szCs w:val="24"/>
        </w:rPr>
        <w:t>(наименование подведомственной организации)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Место нахождения: ______________</w:t>
      </w:r>
      <w:r w:rsidR="009B31B4">
        <w:rPr>
          <w:rFonts w:ascii="Arial" w:eastAsia="Times New Roman" w:hAnsi="Arial" w:cs="Arial"/>
          <w:spacing w:val="2"/>
          <w:sz w:val="24"/>
          <w:szCs w:val="24"/>
        </w:rPr>
        <w:t>________________________</w:t>
      </w:r>
    </w:p>
    <w:p w:rsidR="00DB1583" w:rsidRDefault="00387911" w:rsidP="009B31B4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3. Вид и форма проверки:</w:t>
      </w:r>
      <w:r w:rsidR="009B31B4">
        <w:rPr>
          <w:rFonts w:ascii="Arial" w:eastAsia="Times New Roman" w:hAnsi="Arial" w:cs="Arial"/>
          <w:spacing w:val="2"/>
          <w:sz w:val="24"/>
          <w:szCs w:val="24"/>
        </w:rPr>
        <w:t>____________________________________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4. Назначить ответственны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м(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>ми) должностным(ми) лицом(ми), уполномоченным(ми) на проведение проверки: __________________________________________________________</w:t>
      </w:r>
      <w:r w:rsidR="00DB1583">
        <w:rPr>
          <w:rFonts w:ascii="Arial" w:eastAsia="Times New Roman" w:hAnsi="Arial" w:cs="Arial"/>
          <w:spacing w:val="2"/>
          <w:sz w:val="24"/>
          <w:szCs w:val="24"/>
        </w:rPr>
        <w:t>_______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(фамилия, имя, отчество, должность должностного лица (должностных лиц),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уполномоченного(</w:t>
      </w:r>
      <w:proofErr w:type="spellStart"/>
      <w:r w:rsidRPr="007F41B7">
        <w:rPr>
          <w:rFonts w:ascii="Arial" w:eastAsia="Times New Roman" w:hAnsi="Arial" w:cs="Arial"/>
          <w:spacing w:val="2"/>
          <w:sz w:val="24"/>
          <w:szCs w:val="24"/>
        </w:rPr>
        <w:t>ых</w:t>
      </w:r>
      <w:proofErr w:type="spellEnd"/>
      <w:r w:rsidRPr="007F41B7">
        <w:rPr>
          <w:rFonts w:ascii="Arial" w:eastAsia="Times New Roman" w:hAnsi="Arial" w:cs="Arial"/>
          <w:spacing w:val="2"/>
          <w:sz w:val="24"/>
          <w:szCs w:val="24"/>
        </w:rPr>
        <w:t>) на проведение проверки)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5. Установить, что: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5.1. Настоящая проверка проводится с целью _____________________.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&lt;1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&gt; П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>ри установлении целей проводимой проверки указывается следующая информация: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а) в случае проведения плановой проверки ссылка на утвержденный ежегодный план проведения плановых проверок;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б) в случае проведения внеплановой проверки: реквизиты жалобы или иного обращения; реквизиты ранее выданного проверяемому лицу предписания об устранении выявленного нарушения,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срок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для исполнения которого истек.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6. Предметом настоящей проверки является: ___________________________.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7. Срок проведения проверки: ________________________________________.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К проведению проверки приступить "___" ____________ 20__ г.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Проверку окончить не позднее "____" ____________ 20__ г.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8.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права_____________________________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проверки).</w:t>
      </w:r>
    </w:p>
    <w:p w:rsidR="00387911" w:rsidRP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9. В процессе проверки провести следующие мероприятия по контролю, необходимые для достижения целей проведения проверки:</w:t>
      </w:r>
      <w:r w:rsidR="00DB15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_________________________________________________________.</w:t>
      </w:r>
    </w:p>
    <w:p w:rsidR="00DB15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10. Перечень документов, представление которых необходимо для достижения целей и задач проведения проверки: ________________________.</w:t>
      </w:r>
    </w:p>
    <w:p w:rsidR="00DB1583" w:rsidRDefault="00DB1583" w:rsidP="00DB15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DB1583" w:rsidRDefault="00387911" w:rsidP="00DB158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Глава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DB1583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</w:t>
      </w:r>
    </w:p>
    <w:p w:rsidR="00DB1583" w:rsidRDefault="00DB1583" w:rsidP="00DB158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                                              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</w:rPr>
        <w:t>Логунов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</w:rPr>
        <w:t xml:space="preserve"> И.М.</w:t>
      </w:r>
    </w:p>
    <w:p w:rsidR="00711170" w:rsidRDefault="00711170" w:rsidP="00711170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N 2.</w:t>
      </w: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Default="00387911" w:rsidP="00711170">
      <w:pPr>
        <w:shd w:val="clear" w:color="auto" w:fill="FFFFFF"/>
        <w:spacing w:after="0" w:line="240" w:lineRule="auto"/>
        <w:ind w:firstLine="1134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План проведения проверок 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711170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</w:t>
      </w:r>
      <w:proofErr w:type="spellStart"/>
      <w:r w:rsidR="00711170">
        <w:rPr>
          <w:rFonts w:ascii="Arial" w:eastAsia="Times New Roman" w:hAnsi="Arial" w:cs="Arial"/>
          <w:spacing w:val="2"/>
          <w:sz w:val="24"/>
          <w:szCs w:val="24"/>
        </w:rPr>
        <w:t>района</w:t>
      </w:r>
      <w:proofErr w:type="gramStart"/>
      <w:r w:rsidR="00711170">
        <w:rPr>
          <w:rFonts w:ascii="Arial" w:eastAsia="Times New Roman" w:hAnsi="Arial" w:cs="Arial"/>
          <w:spacing w:val="2"/>
          <w:sz w:val="24"/>
          <w:szCs w:val="24"/>
        </w:rPr>
        <w:t>.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н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>а</w:t>
      </w:r>
      <w:proofErr w:type="spell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20__ год</w:t>
      </w:r>
    </w:p>
    <w:p w:rsidR="00711170" w:rsidRPr="007F41B7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W w:w="0" w:type="auto"/>
        <w:tblInd w:w="94" w:type="dxa"/>
        <w:tblCellMar>
          <w:left w:w="0" w:type="dxa"/>
          <w:right w:w="0" w:type="dxa"/>
        </w:tblCellMar>
        <w:tblLook w:val="04A0"/>
      </w:tblPr>
      <w:tblGrid>
        <w:gridCol w:w="551"/>
        <w:gridCol w:w="2329"/>
        <w:gridCol w:w="1833"/>
        <w:gridCol w:w="1379"/>
        <w:gridCol w:w="1348"/>
        <w:gridCol w:w="1688"/>
      </w:tblGrid>
      <w:tr w:rsidR="00387911" w:rsidRPr="007F41B7" w:rsidTr="00711170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Наименование подведомственной организации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Юридический и фактический адрес организации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Форма проверки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Срок проведения проверки</w:t>
            </w:r>
          </w:p>
        </w:tc>
      </w:tr>
      <w:tr w:rsidR="00387911" w:rsidRPr="007F41B7" w:rsidTr="00711170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111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387911" w:rsidRPr="007F41B7" w:rsidTr="00711170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711170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711170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Глава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сельсовета</w:t>
      </w:r>
    </w:p>
    <w:p w:rsidR="00711170" w:rsidRDefault="00711170" w:rsidP="007111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                                              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</w:rPr>
        <w:t>Логунов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</w:rPr>
        <w:t xml:space="preserve"> И.М.</w:t>
      </w: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112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711170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711170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711170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387911" w:rsidP="00711170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N 3.</w:t>
      </w: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7F41B7" w:rsidRDefault="00387911" w:rsidP="00711170">
      <w:pPr>
        <w:shd w:val="clear" w:color="auto" w:fill="FFFFFF"/>
        <w:spacing w:after="0" w:line="240" w:lineRule="auto"/>
        <w:ind w:firstLine="1134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Перечень локальных нормативных актов, документов, запрашиваемых при проведении мероприятий по контролю в подведомственных организациях</w:t>
      </w: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1. Коллективный договор.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2. Правила внутреннего трудового распорядка.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4. Штатное расписание.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5. График отпусков.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6. Трудовые договоры, журнал регистрации трудовых договоров и изменений к ним.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9. Приказы по личному составу (о приеме, увольнении, переводе и т.д.).</w:t>
      </w:r>
      <w:r w:rsidR="00711170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10. Приказы об отпусках, командировках.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11. Приказы по основной деятельности.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12. Журналы регистрации приказов.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13. Табель учета рабочего времени.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14. Платежные документы.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15. Ведомости на выдачу заработной платы.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16. Расчетные листки.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17. Список несовершеннолетних работников, работников-инвалидов, беременных женщин и женщин, имеющих детей в возрасте до трех лет.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18. Договоры о материальной ответственности.</w:t>
      </w:r>
    </w:p>
    <w:p w:rsidR="00711170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19. Положение об аттестации, приказ о создании аттестационной комиссии, отзывы, аттестационные листы.</w:t>
      </w:r>
    </w:p>
    <w:p w:rsidR="00711170" w:rsidRDefault="00387911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20. Иные локальные нормативные акты и документы, необходимые для проведения полной и всесторонней проверки.</w:t>
      </w: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Глава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сельсовета</w:t>
      </w:r>
    </w:p>
    <w:p w:rsidR="00711170" w:rsidRDefault="00711170" w:rsidP="007111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                                              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</w:rPr>
        <w:t>Логунов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</w:rPr>
        <w:t xml:space="preserve"> И.М.</w:t>
      </w: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11170" w:rsidRDefault="00711170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5C217C" w:rsidRDefault="005C217C" w:rsidP="007111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D79F9" w:rsidRDefault="007D79F9" w:rsidP="007D79F9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N 4.</w:t>
      </w:r>
    </w:p>
    <w:p w:rsidR="007D79F9" w:rsidRDefault="007D79F9" w:rsidP="007D79F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Pr="007F41B7" w:rsidRDefault="00387911" w:rsidP="007D79F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Акт проверки</w:t>
      </w:r>
    </w:p>
    <w:p w:rsidR="00A67B83" w:rsidRDefault="00A67B83" w:rsidP="005C217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D79F9" w:rsidRDefault="00387911" w:rsidP="005C217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Утверждаю</w:t>
      </w:r>
      <w:r w:rsidR="007D79F9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Глав</w:t>
      </w:r>
      <w:r w:rsidR="007D79F9">
        <w:rPr>
          <w:rFonts w:ascii="Arial" w:eastAsia="Times New Roman" w:hAnsi="Arial" w:cs="Arial"/>
          <w:spacing w:val="2"/>
          <w:sz w:val="24"/>
          <w:szCs w:val="24"/>
        </w:rPr>
        <w:t>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7D79F9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_________/_____________"___" ___________ 20___ г.</w:t>
      </w:r>
    </w:p>
    <w:p w:rsidR="007D79F9" w:rsidRDefault="007D79F9" w:rsidP="00A67B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u w:val="single"/>
        </w:rPr>
      </w:pPr>
    </w:p>
    <w:p w:rsidR="007D79F9" w:rsidRPr="007D79F9" w:rsidRDefault="00387911" w:rsidP="00A67B8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u w:val="single"/>
        </w:rPr>
      </w:pPr>
      <w:r w:rsidRPr="007D79F9">
        <w:rPr>
          <w:rFonts w:ascii="Arial" w:eastAsia="Times New Roman" w:hAnsi="Arial" w:cs="Arial"/>
          <w:spacing w:val="2"/>
          <w:sz w:val="24"/>
          <w:szCs w:val="24"/>
          <w:u w:val="single"/>
        </w:rPr>
        <w:t xml:space="preserve">Администрация </w:t>
      </w:r>
      <w:r w:rsidR="00D831AA">
        <w:rPr>
          <w:rFonts w:ascii="Arial" w:eastAsia="Times New Roman" w:hAnsi="Arial" w:cs="Arial"/>
          <w:spacing w:val="2"/>
          <w:sz w:val="24"/>
          <w:szCs w:val="24"/>
          <w:u w:val="single"/>
        </w:rPr>
        <w:t>Мартыновского</w:t>
      </w:r>
      <w:r w:rsidR="007D79F9" w:rsidRPr="007D79F9">
        <w:rPr>
          <w:rFonts w:ascii="Arial" w:eastAsia="Times New Roman" w:hAnsi="Arial" w:cs="Arial"/>
          <w:spacing w:val="2"/>
          <w:sz w:val="24"/>
          <w:szCs w:val="24"/>
          <w:u w:val="single"/>
        </w:rPr>
        <w:t xml:space="preserve"> сельсовета Суджанского района </w:t>
      </w:r>
    </w:p>
    <w:p w:rsidR="007D79F9" w:rsidRDefault="007D79F9" w:rsidP="00A67B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(место составления акта)</w:t>
      </w:r>
    </w:p>
    <w:p w:rsidR="007D79F9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_________________________ "____" ___________ 20__ г.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(дата составления акта)</w:t>
      </w:r>
    </w:p>
    <w:p w:rsidR="00387911" w:rsidRPr="007F41B7" w:rsidRDefault="007D79F9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______________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87911" w:rsidRPr="007F41B7">
        <w:rPr>
          <w:rFonts w:ascii="Arial" w:eastAsia="Times New Roman" w:hAnsi="Arial" w:cs="Arial"/>
          <w:spacing w:val="2"/>
          <w:sz w:val="24"/>
          <w:szCs w:val="24"/>
        </w:rPr>
        <w:t>(время составления акта)</w:t>
      </w:r>
    </w:p>
    <w:p w:rsidR="00387911" w:rsidRP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Акт проверки N __________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По адресу/адресам: ___________________________</w:t>
      </w:r>
      <w:r w:rsidR="007D79F9">
        <w:rPr>
          <w:rFonts w:ascii="Arial" w:eastAsia="Times New Roman" w:hAnsi="Arial" w:cs="Arial"/>
          <w:spacing w:val="2"/>
          <w:sz w:val="24"/>
          <w:szCs w:val="24"/>
        </w:rPr>
        <w:t>_____________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(место проведения проверки)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На основании: _____________________________________________________________________________________________________________________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(вид документа с указанием реквизитов (номер, дата))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была проведена ________________________________ проверка в отношении: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(плановая/внеплановая)__________________________________________________________________.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(наименование подведомственной организации, фамилия, имя, отчество</w:t>
      </w:r>
      <w:r w:rsidR="007D79F9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и должность руководителя)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End"/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Дата и время проведения проверки: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"_" ___ 20_ г. с _ час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__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м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ин. до __ час. _ мин. 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Продолжительность ___"__" __ 20_ г. с __ час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_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м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ин. до __ час. _ мин. 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Продолжительность ___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Общая продолжительность проверки:</w:t>
      </w:r>
      <w:r w:rsidR="007D79F9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__________________________________________________________________.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(рабочих дней/часов)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Акт составлен:__________________</w:t>
      </w:r>
      <w:r w:rsidR="00A67B83">
        <w:rPr>
          <w:rFonts w:ascii="Arial" w:eastAsia="Times New Roman" w:hAnsi="Arial" w:cs="Arial"/>
          <w:spacing w:val="2"/>
          <w:sz w:val="24"/>
          <w:szCs w:val="24"/>
        </w:rPr>
        <w:t>____________________________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(фамилия, имя, отчество, должность должностного лица органа (структурного подразделения)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A67B83" w:rsidRPr="00A67B83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A67B83">
        <w:rPr>
          <w:rFonts w:ascii="Arial" w:eastAsia="Times New Roman" w:hAnsi="Arial" w:cs="Arial"/>
          <w:spacing w:val="2"/>
          <w:sz w:val="24"/>
          <w:szCs w:val="24"/>
        </w:rPr>
        <w:t>, координирующего деятельность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проверяемой организации, уполномоченное на проведение проверки)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С копией распоряжения о проведении проверки ознакомле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н(</w:t>
      </w:r>
      <w:proofErr w:type="spellStart"/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>ы</w:t>
      </w:r>
      <w:proofErr w:type="spellEnd"/>
      <w:r w:rsidRPr="007F41B7">
        <w:rPr>
          <w:rFonts w:ascii="Arial" w:eastAsia="Times New Roman" w:hAnsi="Arial" w:cs="Arial"/>
          <w:spacing w:val="2"/>
          <w:sz w:val="24"/>
          <w:szCs w:val="24"/>
        </w:rPr>
        <w:t>):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__________________________________________________________________.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(фамилии, инициалы, подпись, дата, время)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Лицо (а), проводившее проверку:______</w:t>
      </w:r>
      <w:r w:rsidR="00A67B83">
        <w:rPr>
          <w:rFonts w:ascii="Arial" w:eastAsia="Times New Roman" w:hAnsi="Arial" w:cs="Arial"/>
          <w:spacing w:val="2"/>
          <w:sz w:val="24"/>
          <w:szCs w:val="24"/>
        </w:rPr>
        <w:t>_________________________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__________________________________________________________________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(фамилия, имя, отчество, должность должностного лица (должностных лиц) Администрации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 w:rsidR="00A67B83" w:rsidRPr="00A67B83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Суджанского района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, проводившег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о(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>их) проверку)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387911" w:rsidRPr="007F41B7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При проведении проверки присутствовали: __________________________________________________________________________________________________________________________________________________________.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(фамилия, имя, отчество и должность руководителя или уполномоченного</w:t>
      </w:r>
      <w:r w:rsidR="00A67B8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им должностного лица, присутствовавшего при проведении мероприятий</w:t>
      </w:r>
      <w:r w:rsidR="00A67B8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по проверке)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Сведения о результатах проведения </w:t>
      </w:r>
      <w:proofErr w:type="spellStart"/>
      <w:r w:rsidRPr="007F41B7">
        <w:rPr>
          <w:rFonts w:ascii="Arial" w:eastAsia="Times New Roman" w:hAnsi="Arial" w:cs="Arial"/>
          <w:spacing w:val="2"/>
          <w:sz w:val="24"/>
          <w:szCs w:val="24"/>
        </w:rPr>
        <w:t>проверки____________________________</w:t>
      </w:r>
      <w:r w:rsidR="00A67B83">
        <w:rPr>
          <w:rFonts w:ascii="Arial" w:eastAsia="Times New Roman" w:hAnsi="Arial" w:cs="Arial"/>
          <w:spacing w:val="2"/>
          <w:sz w:val="24"/>
          <w:szCs w:val="24"/>
        </w:rPr>
        <w:t>__________________</w:t>
      </w:r>
      <w:proofErr w:type="spellEnd"/>
      <w:r w:rsidRPr="007F41B7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(выявленные нарушения с указанием нормативных правовых актов или иных документов,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>требования которых нарушены, предложения по их устранению, сведения о сроке, определяемом для устранения выявленных нарушений.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Если в ходе проверки нарушений не выявлено, в акте делается запись об их отсутствии)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Прилагаемые к акту документы: _______________________________________________________________________________________________________.</w:t>
      </w:r>
      <w:proofErr w:type="gramEnd"/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Подписи должностных лиц, проводивших проверку:______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С актом проверки ознакомле</w:t>
      </w:r>
      <w:proofErr w:type="gramStart"/>
      <w:r w:rsidRPr="007F41B7">
        <w:rPr>
          <w:rFonts w:ascii="Arial" w:eastAsia="Times New Roman" w:hAnsi="Arial" w:cs="Arial"/>
          <w:spacing w:val="2"/>
          <w:sz w:val="24"/>
          <w:szCs w:val="24"/>
        </w:rPr>
        <w:t>н(</w:t>
      </w:r>
      <w:proofErr w:type="gramEnd"/>
      <w:r w:rsidRPr="007F41B7">
        <w:rPr>
          <w:rFonts w:ascii="Arial" w:eastAsia="Times New Roman" w:hAnsi="Arial" w:cs="Arial"/>
          <w:spacing w:val="2"/>
          <w:sz w:val="24"/>
          <w:szCs w:val="24"/>
        </w:rPr>
        <w:t>а), копию акта со всеми приложениями получил(а):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____________________________________________________________________________________________________________________________________.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(фамилия, имя, отчество, должность руководителя подведомственной</w:t>
      </w:r>
      <w:r w:rsidR="00A67B8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организации или уполномоченного им должностного лица)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"___" ______________ 20__ г. ______________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(подпись)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387911" w:rsidP="007F41B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Пометка об отказе ознакомления с актом проверки: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__________________________________________________________________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F41B7">
        <w:rPr>
          <w:rFonts w:ascii="Arial" w:eastAsia="Times New Roman" w:hAnsi="Arial" w:cs="Arial"/>
          <w:spacing w:val="2"/>
          <w:sz w:val="24"/>
          <w:szCs w:val="24"/>
        </w:rPr>
        <w:t>(подпись должностного лица (лиц), уполномоченного на проведение проверки)</w:t>
      </w:r>
      <w:r w:rsidR="00A67B83" w:rsidRPr="007F41B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Глава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сельсовета</w:t>
      </w:r>
    </w:p>
    <w:p w:rsidR="00A67B83" w:rsidRDefault="00A67B83" w:rsidP="00A67B8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                                              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</w:rPr>
        <w:t>Логунов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</w:rPr>
        <w:t xml:space="preserve"> И.М.</w:t>
      </w:r>
    </w:p>
    <w:p w:rsidR="00A67B83" w:rsidRDefault="00A67B83" w:rsidP="005C217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A67B83" w:rsidRDefault="00A67B83" w:rsidP="00A67B8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N 5.</w:t>
      </w:r>
    </w:p>
    <w:p w:rsid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Default="00387911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8"/>
          <w:szCs w:val="28"/>
        </w:rPr>
      </w:pPr>
      <w:r w:rsidRPr="00A67B83">
        <w:rPr>
          <w:rFonts w:ascii="Arial" w:eastAsia="Times New Roman" w:hAnsi="Arial" w:cs="Arial"/>
          <w:b/>
          <w:spacing w:val="2"/>
          <w:sz w:val="28"/>
          <w:szCs w:val="28"/>
        </w:rPr>
        <w:t>Журнал учета проверок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A67B83" w:rsidRPr="00A67B83" w:rsidRDefault="00A67B83" w:rsidP="00A67B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0"/>
        <w:gridCol w:w="1248"/>
        <w:gridCol w:w="702"/>
        <w:gridCol w:w="586"/>
        <w:gridCol w:w="766"/>
        <w:gridCol w:w="586"/>
        <w:gridCol w:w="766"/>
        <w:gridCol w:w="1022"/>
        <w:gridCol w:w="702"/>
        <w:gridCol w:w="1200"/>
        <w:gridCol w:w="1200"/>
      </w:tblGrid>
      <w:tr w:rsidR="00387911" w:rsidRPr="007F41B7" w:rsidTr="00A67B83">
        <w:trPr>
          <w:trHeight w:val="15"/>
        </w:trPr>
        <w:tc>
          <w:tcPr>
            <w:tcW w:w="350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A67B83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="00A67B83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аименование</w:t>
            </w:r>
            <w:proofErr w:type="spell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подведомственной организации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67B83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ид</w:t>
            </w:r>
            <w:proofErr w:type="spell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проверки</w:t>
            </w: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A67B83">
            <w:pPr>
              <w:spacing w:after="0" w:line="240" w:lineRule="auto"/>
              <w:ind w:firstLine="16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Сроки проведения мероприятий по контролю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A67B8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равовые</w:t>
            </w:r>
            <w:proofErr w:type="spell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основания для проведения проверки (план, распоряжение, обращение и т.д.)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="002F46C4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ата</w:t>
            </w:r>
            <w:proofErr w:type="spell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, номер акта проверки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="002F46C4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уководитель</w:t>
            </w:r>
            <w:proofErr w:type="spell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органа (структурного подразделения) Администрации города Пскова, координирующего деятельность организации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2F46C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одпись</w:t>
            </w:r>
            <w:proofErr w:type="spell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руководителя органа (структурного подразделения) Администрации города Пскова, координирующего деятельность организации</w:t>
            </w:r>
          </w:p>
        </w:tc>
      </w:tr>
      <w:tr w:rsidR="00387911" w:rsidRPr="007F41B7" w:rsidTr="00A67B83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A67B8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в соответствии с планом</w:t>
            </w:r>
          </w:p>
        </w:tc>
        <w:tc>
          <w:tcPr>
            <w:tcW w:w="1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A67B8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фактически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A67B83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дата окончания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дата окончания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A67B83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A67B83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A67B83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A67B83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F46C4" w:rsidRDefault="002F46C4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Default="002F46C4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Default="002F46C4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Default="002F46C4" w:rsidP="002F46C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Глава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сельсовета</w:t>
      </w:r>
    </w:p>
    <w:p w:rsidR="002F46C4" w:rsidRDefault="002F46C4" w:rsidP="002F46C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                                              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</w:rPr>
        <w:t>Логунов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</w:rPr>
        <w:t xml:space="preserve"> И.М.</w:t>
      </w:r>
    </w:p>
    <w:p w:rsidR="00387911" w:rsidRDefault="00387911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Default="002F46C4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Default="002F46C4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Default="002F46C4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Pr="007F41B7" w:rsidRDefault="002F46C4" w:rsidP="002F46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2F46C4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2F46C4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2F46C4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2F46C4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70A97" w:rsidRDefault="00970A97" w:rsidP="002F46C4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2F46C4" w:rsidRDefault="00387911" w:rsidP="002F46C4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N 6.</w:t>
      </w:r>
    </w:p>
    <w:p w:rsidR="002F46C4" w:rsidRDefault="002F46C4" w:rsidP="002F46C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387911" w:rsidRDefault="00387911" w:rsidP="002F46C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2F46C4">
        <w:rPr>
          <w:rFonts w:ascii="Arial" w:eastAsia="Times New Roman" w:hAnsi="Arial" w:cs="Arial"/>
          <w:b/>
          <w:spacing w:val="2"/>
          <w:sz w:val="24"/>
          <w:szCs w:val="24"/>
        </w:rPr>
        <w:t>Форма 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2F46C4" w:rsidRPr="005C217C" w:rsidRDefault="002F46C4" w:rsidP="002F46C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W w:w="0" w:type="auto"/>
        <w:tblInd w:w="94" w:type="dxa"/>
        <w:tblCellMar>
          <w:left w:w="0" w:type="dxa"/>
          <w:right w:w="0" w:type="dxa"/>
        </w:tblCellMar>
        <w:tblLook w:val="04A0"/>
      </w:tblPr>
      <w:tblGrid>
        <w:gridCol w:w="675"/>
        <w:gridCol w:w="6909"/>
        <w:gridCol w:w="1544"/>
      </w:tblGrid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Значение</w:t>
            </w:r>
          </w:p>
        </w:tc>
      </w:tr>
      <w:tr w:rsidR="00387911" w:rsidRPr="007F41B7" w:rsidTr="002F46C4">
        <w:tc>
          <w:tcPr>
            <w:tcW w:w="9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Раздел 1. Общие сведения</w:t>
            </w: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Общее количество подведомственных организаций, всего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91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Раздел 2. Сведения о проверках</w:t>
            </w: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2F46C4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Запланировано проверок, всего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2F46C4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Проведено проверок, всего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2F46C4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Из общего количества проведенных проверок: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gram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плановых</w:t>
            </w:r>
            <w:proofErr w:type="gram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(по основным вопросам трудового законодательства);</w:t>
            </w:r>
          </w:p>
          <w:p w:rsidR="00387911" w:rsidRPr="007F41B7" w:rsidRDefault="002F46C4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2F46C4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ind w:firstLine="82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Из общего количества проведенных проверок: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br/>
              <w:t>- документарных (по месту нахождения органа исполнительной власти, осуществляющего ведомственный контроль);</w:t>
            </w:r>
            <w:r w:rsidR="002F46C4"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2F46C4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В ходе проверок проверены вопросы: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правильности ведения документов по кадровому учету (в т.ч. порядок оформления приема и увольнения работников, в том числе в связи с сокращением численности или штата работников);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трудовых договоров (в т.ч.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рабочего времени и времени отдыха (в т.ч.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оплаты труда (в т.ч. соблюдение общих требований по установлению и выплате заработной платы, правомерность удержаний из заработной платы);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- особенностей регулирования труда отдельных категорий 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работников (в т.ч. несовершеннолетних, иностранных работников, инвалидов, женщин и лиц с семейными обязанностями);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- организации работ по охране труда (в т.ч.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</w:t>
            </w:r>
            <w:proofErr w:type="gram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обучения по охране</w:t>
            </w:r>
            <w:proofErr w:type="gram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труда);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проведения специальной оценки условий труда;</w:t>
            </w:r>
          </w:p>
          <w:p w:rsidR="00387911" w:rsidRPr="007F41B7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другие вопросы (указать)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2.7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F46C4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Из общего количества нарушений выявлено по вопросам:</w:t>
            </w:r>
          </w:p>
          <w:p w:rsidR="002F46C4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правильности ведения документов по кадровому учету;</w:t>
            </w:r>
          </w:p>
          <w:p w:rsidR="002F46C4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трудовых договоров;</w:t>
            </w:r>
          </w:p>
          <w:p w:rsidR="002F46C4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рабочего времени и времени отдыха;</w:t>
            </w:r>
          </w:p>
          <w:p w:rsidR="002F46C4" w:rsidRDefault="002F46C4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- оплаты труда;</w:t>
            </w:r>
          </w:p>
          <w:p w:rsidR="002F46C4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особенностей регулирования труда отдельных категорий работников;</w:t>
            </w:r>
          </w:p>
          <w:p w:rsidR="002F46C4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организации работ по охране труда;</w:t>
            </w:r>
          </w:p>
          <w:p w:rsidR="002F46C4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проведения специальной оценки условий труда;</w:t>
            </w:r>
          </w:p>
          <w:p w:rsidR="00387911" w:rsidRPr="007F41B7" w:rsidRDefault="00387911" w:rsidP="002F46C4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другие вопросы (указать)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9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Раздел 3. Сведения о мерах, принятых по результатам проверок</w:t>
            </w: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F46C4" w:rsidRDefault="00387911" w:rsidP="005C217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Из общего количества выявленных нарушений трудового законодательства: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количество нарушений, устраненных в установленные сроки;</w:t>
            </w:r>
          </w:p>
          <w:p w:rsidR="002F46C4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количество нарушений, не устраненных в установленные сроки;</w:t>
            </w:r>
          </w:p>
          <w:p w:rsidR="00387911" w:rsidRPr="007F41B7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количество нарушений, срок устранения которых не закончился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2F46C4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387911" w:rsidRPr="007F41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911" w:rsidRPr="007F41B7" w:rsidTr="002F46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2F46C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911" w:rsidRPr="007F41B7" w:rsidRDefault="00387911" w:rsidP="007F41B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5308F" w:rsidRDefault="00E5308F" w:rsidP="00E530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E5308F" w:rsidRDefault="00E5308F" w:rsidP="00E530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E5308F" w:rsidRDefault="00E5308F" w:rsidP="00E530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E5308F" w:rsidRDefault="00E5308F" w:rsidP="00E530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Глава </w:t>
      </w:r>
      <w:r w:rsidR="00D831AA">
        <w:rPr>
          <w:rFonts w:ascii="Arial" w:eastAsia="Times New Roman" w:hAnsi="Arial" w:cs="Arial"/>
          <w:spacing w:val="2"/>
          <w:sz w:val="24"/>
          <w:szCs w:val="24"/>
        </w:rPr>
        <w:t>Мартыновского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сельсовета</w:t>
      </w:r>
    </w:p>
    <w:p w:rsidR="00E5308F" w:rsidRDefault="00E5308F" w:rsidP="00E530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Суджанского района                                               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</w:rPr>
        <w:t>Логунов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</w:rPr>
        <w:t xml:space="preserve"> И.М.</w:t>
      </w:r>
    </w:p>
    <w:p w:rsidR="005E0432" w:rsidRPr="007F41B7" w:rsidRDefault="005E0432" w:rsidP="002F46C4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5E0432" w:rsidRPr="007F41B7" w:rsidSect="007F41B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530E6"/>
    <w:multiLevelType w:val="hybridMultilevel"/>
    <w:tmpl w:val="5834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7911"/>
    <w:rsid w:val="00112565"/>
    <w:rsid w:val="00120451"/>
    <w:rsid w:val="00152992"/>
    <w:rsid w:val="00246E80"/>
    <w:rsid w:val="002F46C4"/>
    <w:rsid w:val="00387911"/>
    <w:rsid w:val="00404575"/>
    <w:rsid w:val="0044204D"/>
    <w:rsid w:val="00506B23"/>
    <w:rsid w:val="00536F00"/>
    <w:rsid w:val="005C217C"/>
    <w:rsid w:val="005E0432"/>
    <w:rsid w:val="00711170"/>
    <w:rsid w:val="00743FAC"/>
    <w:rsid w:val="00755E7F"/>
    <w:rsid w:val="007D79F9"/>
    <w:rsid w:val="007F41B7"/>
    <w:rsid w:val="008222C4"/>
    <w:rsid w:val="009078F0"/>
    <w:rsid w:val="0094206D"/>
    <w:rsid w:val="00970A97"/>
    <w:rsid w:val="009B31B4"/>
    <w:rsid w:val="00A67B83"/>
    <w:rsid w:val="00A71BCA"/>
    <w:rsid w:val="00B82D00"/>
    <w:rsid w:val="00B84E3A"/>
    <w:rsid w:val="00BA1FF6"/>
    <w:rsid w:val="00CA5936"/>
    <w:rsid w:val="00CE2B52"/>
    <w:rsid w:val="00D472AA"/>
    <w:rsid w:val="00D831AA"/>
    <w:rsid w:val="00DB1583"/>
    <w:rsid w:val="00DB78C7"/>
    <w:rsid w:val="00E5308F"/>
    <w:rsid w:val="00E6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AC"/>
  </w:style>
  <w:style w:type="paragraph" w:styleId="1">
    <w:name w:val="heading 1"/>
    <w:basedOn w:val="a"/>
    <w:link w:val="10"/>
    <w:uiPriority w:val="9"/>
    <w:qFormat/>
    <w:rsid w:val="00387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87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9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8791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38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8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879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7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921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580278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02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2.kodeks.ru/document/901807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2.kodeks.ru/document/901807664" TargetMode="External"/><Relationship Id="rId5" Type="http://schemas.openxmlformats.org/officeDocument/2006/relationships/hyperlink" Target="http://docs2.kodeks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4836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Администратор</cp:lastModifiedBy>
  <cp:revision>18</cp:revision>
  <cp:lastPrinted>2020-12-08T07:52:00Z</cp:lastPrinted>
  <dcterms:created xsi:type="dcterms:W3CDTF">2020-12-04T05:50:00Z</dcterms:created>
  <dcterms:modified xsi:type="dcterms:W3CDTF">2020-12-08T07:55:00Z</dcterms:modified>
</cp:coreProperties>
</file>