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87" w:rsidRPr="00737DCA" w:rsidRDefault="006C1787" w:rsidP="00737DCA">
      <w:pPr>
        <w:pStyle w:val="af1"/>
        <w:jc w:val="center"/>
        <w:rPr>
          <w:rFonts w:ascii="Arial" w:hAnsi="Arial" w:cs="Arial"/>
          <w:b/>
        </w:rPr>
      </w:pPr>
      <w:r w:rsidRPr="00737DCA">
        <w:rPr>
          <w:rFonts w:ascii="Arial" w:hAnsi="Arial" w:cs="Arial"/>
          <w:b/>
        </w:rPr>
        <w:t>АДМИНИСТРАЦИЯ</w:t>
      </w:r>
    </w:p>
    <w:p w:rsidR="006C1787" w:rsidRPr="00737DCA" w:rsidRDefault="006C1787" w:rsidP="00737DCA">
      <w:pPr>
        <w:pStyle w:val="af1"/>
        <w:jc w:val="center"/>
        <w:rPr>
          <w:rFonts w:ascii="Arial" w:hAnsi="Arial" w:cs="Arial"/>
          <w:b/>
        </w:rPr>
      </w:pPr>
      <w:r w:rsidRPr="00737DCA">
        <w:rPr>
          <w:rFonts w:ascii="Arial" w:hAnsi="Arial" w:cs="Arial"/>
          <w:b/>
        </w:rPr>
        <w:t>МАРТЫНОВСКОГО СЕЛЬСОВЕТА</w:t>
      </w:r>
    </w:p>
    <w:p w:rsidR="006C1787" w:rsidRPr="00737DCA" w:rsidRDefault="006C1787" w:rsidP="00737DCA">
      <w:pPr>
        <w:pStyle w:val="af1"/>
        <w:jc w:val="center"/>
        <w:rPr>
          <w:rFonts w:ascii="Arial" w:hAnsi="Arial" w:cs="Arial"/>
          <w:b/>
        </w:rPr>
      </w:pPr>
      <w:r w:rsidRPr="00737DCA">
        <w:rPr>
          <w:rFonts w:ascii="Arial" w:hAnsi="Arial" w:cs="Arial"/>
          <w:b/>
        </w:rPr>
        <w:t>СУДЖАНСКОГО РАЙОНА</w:t>
      </w:r>
    </w:p>
    <w:p w:rsidR="006C1787" w:rsidRPr="00737DCA" w:rsidRDefault="006C1787" w:rsidP="00737DCA">
      <w:pPr>
        <w:pStyle w:val="af1"/>
        <w:jc w:val="center"/>
        <w:rPr>
          <w:rFonts w:ascii="Arial" w:hAnsi="Arial" w:cs="Arial"/>
          <w:b/>
        </w:rPr>
      </w:pPr>
      <w:r w:rsidRPr="00737DCA">
        <w:rPr>
          <w:rFonts w:ascii="Arial" w:hAnsi="Arial" w:cs="Arial"/>
          <w:b/>
        </w:rPr>
        <w:t>КУРСКОЙ ОБЛАСТИ</w:t>
      </w:r>
    </w:p>
    <w:p w:rsidR="006C1787" w:rsidRPr="00737DCA" w:rsidRDefault="006C1787" w:rsidP="00737DCA">
      <w:pPr>
        <w:pStyle w:val="af1"/>
        <w:jc w:val="center"/>
        <w:rPr>
          <w:rFonts w:ascii="Arial" w:hAnsi="Arial" w:cs="Arial"/>
        </w:rPr>
      </w:pPr>
    </w:p>
    <w:p w:rsidR="006C1787" w:rsidRPr="00737DCA" w:rsidRDefault="006C1787" w:rsidP="00737DCA">
      <w:pPr>
        <w:pStyle w:val="af1"/>
        <w:jc w:val="center"/>
        <w:rPr>
          <w:rFonts w:ascii="Arial" w:hAnsi="Arial" w:cs="Arial"/>
          <w:b/>
          <w:bCs/>
        </w:rPr>
      </w:pPr>
      <w:r w:rsidRPr="00737DCA">
        <w:rPr>
          <w:rFonts w:ascii="Arial" w:hAnsi="Arial" w:cs="Arial"/>
          <w:b/>
        </w:rPr>
        <w:t>ПОСТАНОВЛЕНИЕ</w:t>
      </w:r>
    </w:p>
    <w:p w:rsidR="006C1787" w:rsidRPr="00737DCA" w:rsidRDefault="006C1787" w:rsidP="00737DCA">
      <w:pPr>
        <w:pStyle w:val="af1"/>
        <w:jc w:val="center"/>
        <w:rPr>
          <w:rFonts w:ascii="Arial" w:hAnsi="Arial" w:cs="Arial"/>
          <w:bCs/>
        </w:rPr>
      </w:pPr>
    </w:p>
    <w:p w:rsidR="006C1787" w:rsidRPr="00737DCA" w:rsidRDefault="006C1787" w:rsidP="00737DCA">
      <w:pPr>
        <w:pStyle w:val="af1"/>
        <w:jc w:val="center"/>
        <w:rPr>
          <w:rFonts w:ascii="Arial" w:hAnsi="Arial" w:cs="Arial"/>
          <w:b/>
        </w:rPr>
      </w:pPr>
      <w:r w:rsidRPr="00737DCA">
        <w:rPr>
          <w:rFonts w:ascii="Arial" w:hAnsi="Arial" w:cs="Arial"/>
          <w:b/>
        </w:rPr>
        <w:t>От</w:t>
      </w:r>
      <w:r w:rsidR="00737DCA">
        <w:rPr>
          <w:rFonts w:ascii="Arial" w:hAnsi="Arial" w:cs="Arial"/>
          <w:b/>
        </w:rPr>
        <w:t xml:space="preserve"> 10</w:t>
      </w:r>
      <w:r w:rsidRPr="00737DCA">
        <w:rPr>
          <w:rFonts w:ascii="Arial" w:hAnsi="Arial" w:cs="Arial"/>
          <w:b/>
        </w:rPr>
        <w:t xml:space="preserve"> августа 2018 г. №38</w:t>
      </w:r>
    </w:p>
    <w:p w:rsidR="006C1787" w:rsidRPr="00737DCA" w:rsidRDefault="006C1787" w:rsidP="00737DCA">
      <w:pPr>
        <w:pStyle w:val="af1"/>
        <w:jc w:val="center"/>
        <w:rPr>
          <w:rFonts w:ascii="Arial" w:hAnsi="Arial" w:cs="Arial"/>
        </w:rPr>
      </w:pPr>
    </w:p>
    <w:p w:rsidR="006C1787" w:rsidRPr="00737DCA" w:rsidRDefault="006C1787" w:rsidP="00737DCA">
      <w:pPr>
        <w:pStyle w:val="af1"/>
        <w:jc w:val="center"/>
        <w:rPr>
          <w:rFonts w:ascii="Arial" w:hAnsi="Arial" w:cs="Arial"/>
          <w:b/>
        </w:rPr>
      </w:pPr>
      <w:r w:rsidRPr="00737DCA">
        <w:rPr>
          <w:rFonts w:ascii="Arial" w:hAnsi="Arial" w:cs="Arial"/>
          <w:b/>
        </w:rPr>
        <w:t>Об утверждении Положения 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w:t>
      </w:r>
    </w:p>
    <w:p w:rsidR="006C1787" w:rsidRPr="00737DCA" w:rsidRDefault="006C1787" w:rsidP="00737DCA">
      <w:pPr>
        <w:spacing w:after="0" w:line="240" w:lineRule="auto"/>
        <w:jc w:val="center"/>
        <w:rPr>
          <w:rFonts w:ascii="Arial" w:hAnsi="Arial" w:cs="Arial"/>
          <w:sz w:val="32"/>
          <w:szCs w:val="32"/>
        </w:rPr>
      </w:pP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kern w:val="1"/>
          <w:sz w:val="24"/>
          <w:szCs w:val="24"/>
        </w:rPr>
        <w:t>В соответствии с Федеральным законом от 31.12.2014г. № 488-ФЗ « О промышленной политике в Российской Федерации»</w:t>
      </w:r>
      <w:r w:rsidRPr="00737DCA">
        <w:rPr>
          <w:rFonts w:ascii="Arial" w:hAnsi="Arial" w:cs="Arial"/>
          <w:sz w:val="24"/>
          <w:szCs w:val="24"/>
        </w:rPr>
        <w:t xml:space="preserve"> Администрация Мартыновского сельсовета Суджанского района Курской области постановляет:</w:t>
      </w: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1. Утвердить прилагаемое Положение 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w:t>
      </w: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2. Утвердить прилагаемую форму налогового соглашения, заключаемого между администрации Мартыновского сельсовета Суджанского района Курской области и получателями налоговых льгот.</w:t>
      </w: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 xml:space="preserve">3. Обнародовать настоящее постановление путем размещения на официальном сайте администрации Мартыновского сельсовета Суджанского района, в информационно - </w:t>
      </w:r>
      <w:proofErr w:type="spellStart"/>
      <w:r w:rsidRPr="00737DCA">
        <w:rPr>
          <w:rFonts w:ascii="Arial" w:hAnsi="Arial" w:cs="Arial"/>
          <w:sz w:val="24"/>
          <w:szCs w:val="24"/>
        </w:rPr>
        <w:t>телекомуникационной</w:t>
      </w:r>
      <w:proofErr w:type="spellEnd"/>
      <w:r w:rsidRPr="00737DCA">
        <w:rPr>
          <w:rFonts w:ascii="Arial" w:hAnsi="Arial" w:cs="Arial"/>
          <w:sz w:val="24"/>
          <w:szCs w:val="24"/>
        </w:rPr>
        <w:t xml:space="preserve"> сети интернет и на информационных стендах.</w:t>
      </w: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4. Настоящее постановление вступает в силу с момента обнародования.</w:t>
      </w: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5.</w:t>
      </w:r>
      <w:proofErr w:type="gramStart"/>
      <w:r w:rsidRPr="00737DCA">
        <w:rPr>
          <w:rFonts w:ascii="Arial" w:hAnsi="Arial" w:cs="Arial"/>
          <w:sz w:val="24"/>
          <w:szCs w:val="24"/>
        </w:rPr>
        <w:t>Контроль за</w:t>
      </w:r>
      <w:proofErr w:type="gramEnd"/>
      <w:r w:rsidRPr="00737DCA">
        <w:rPr>
          <w:rFonts w:ascii="Arial" w:hAnsi="Arial" w:cs="Arial"/>
          <w:sz w:val="24"/>
          <w:szCs w:val="24"/>
        </w:rPr>
        <w:t xml:space="preserve"> исполнением настоящего постановления оставляю за собой.</w:t>
      </w:r>
    </w:p>
    <w:p w:rsidR="006C1787" w:rsidRPr="00737DCA" w:rsidRDefault="006C1787" w:rsidP="00737DCA">
      <w:pPr>
        <w:tabs>
          <w:tab w:val="num" w:pos="0"/>
        </w:tabs>
        <w:spacing w:after="0" w:line="240" w:lineRule="auto"/>
        <w:jc w:val="center"/>
        <w:rPr>
          <w:rFonts w:ascii="Arial" w:hAnsi="Arial" w:cs="Arial"/>
          <w:sz w:val="24"/>
          <w:szCs w:val="24"/>
        </w:rPr>
      </w:pPr>
    </w:p>
    <w:p w:rsidR="006C1787" w:rsidRPr="00737DCA" w:rsidRDefault="006C1787" w:rsidP="00737DCA">
      <w:pPr>
        <w:tabs>
          <w:tab w:val="num" w:pos="0"/>
        </w:tabs>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rPr>
          <w:rFonts w:ascii="Arial" w:hAnsi="Arial" w:cs="Arial"/>
          <w:sz w:val="24"/>
          <w:szCs w:val="24"/>
        </w:rPr>
      </w:pPr>
      <w:r w:rsidRPr="00737DCA">
        <w:rPr>
          <w:rFonts w:ascii="Arial" w:hAnsi="Arial" w:cs="Arial"/>
          <w:sz w:val="24"/>
          <w:szCs w:val="24"/>
        </w:rPr>
        <w:t>И.о</w:t>
      </w:r>
      <w:proofErr w:type="gramStart"/>
      <w:r w:rsidRPr="00737DCA">
        <w:rPr>
          <w:rFonts w:ascii="Arial" w:hAnsi="Arial" w:cs="Arial"/>
          <w:sz w:val="24"/>
          <w:szCs w:val="24"/>
        </w:rPr>
        <w:t>.Г</w:t>
      </w:r>
      <w:proofErr w:type="gramEnd"/>
      <w:r w:rsidRPr="00737DCA">
        <w:rPr>
          <w:rFonts w:ascii="Arial" w:hAnsi="Arial" w:cs="Arial"/>
          <w:sz w:val="24"/>
          <w:szCs w:val="24"/>
        </w:rPr>
        <w:t xml:space="preserve">лавы Мартыновского сельсовета </w:t>
      </w:r>
    </w:p>
    <w:p w:rsidR="006C1787" w:rsidRPr="00737DCA" w:rsidRDefault="006C1787" w:rsidP="00737DCA">
      <w:pPr>
        <w:spacing w:after="0" w:line="240" w:lineRule="auto"/>
        <w:rPr>
          <w:rFonts w:ascii="Arial" w:hAnsi="Arial" w:cs="Arial"/>
          <w:sz w:val="24"/>
          <w:szCs w:val="24"/>
        </w:rPr>
      </w:pPr>
      <w:r w:rsidRPr="00737DCA">
        <w:rPr>
          <w:rFonts w:ascii="Arial" w:hAnsi="Arial" w:cs="Arial"/>
          <w:sz w:val="24"/>
          <w:szCs w:val="24"/>
        </w:rPr>
        <w:t xml:space="preserve">Суджанского района                                                                  Н.В. </w:t>
      </w:r>
      <w:proofErr w:type="spellStart"/>
      <w:r w:rsidRPr="00737DCA">
        <w:rPr>
          <w:rFonts w:ascii="Arial" w:hAnsi="Arial" w:cs="Arial"/>
          <w:sz w:val="24"/>
          <w:szCs w:val="24"/>
        </w:rPr>
        <w:t>Оврамець</w:t>
      </w:r>
      <w:proofErr w:type="spellEnd"/>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Default="006C1787" w:rsidP="00737DCA">
      <w:pPr>
        <w:spacing w:after="0" w:line="240" w:lineRule="auto"/>
        <w:jc w:val="center"/>
        <w:rPr>
          <w:rFonts w:ascii="Arial" w:hAnsi="Arial" w:cs="Arial"/>
          <w:sz w:val="24"/>
          <w:szCs w:val="24"/>
        </w:rPr>
      </w:pPr>
    </w:p>
    <w:p w:rsidR="00737DCA" w:rsidRPr="00737DCA" w:rsidRDefault="00737DCA"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right"/>
        <w:rPr>
          <w:rFonts w:ascii="Arial" w:hAnsi="Arial" w:cs="Arial"/>
          <w:sz w:val="24"/>
          <w:szCs w:val="24"/>
        </w:rPr>
      </w:pPr>
      <w:r w:rsidRPr="00737DCA">
        <w:rPr>
          <w:rFonts w:ascii="Arial" w:hAnsi="Arial" w:cs="Arial"/>
          <w:sz w:val="24"/>
          <w:szCs w:val="24"/>
        </w:rPr>
        <w:lastRenderedPageBreak/>
        <w:t>Утверждено</w:t>
      </w:r>
    </w:p>
    <w:p w:rsidR="006C1787" w:rsidRPr="00737DCA" w:rsidRDefault="006C1787" w:rsidP="00737DCA">
      <w:pPr>
        <w:spacing w:after="0" w:line="240" w:lineRule="auto"/>
        <w:jc w:val="right"/>
        <w:rPr>
          <w:rFonts w:ascii="Arial" w:hAnsi="Arial" w:cs="Arial"/>
          <w:sz w:val="24"/>
          <w:szCs w:val="24"/>
        </w:rPr>
      </w:pPr>
      <w:r w:rsidRPr="00737DCA">
        <w:rPr>
          <w:rFonts w:ascii="Arial" w:hAnsi="Arial" w:cs="Arial"/>
          <w:sz w:val="24"/>
          <w:szCs w:val="24"/>
        </w:rPr>
        <w:t>постановлением Администрации</w:t>
      </w:r>
    </w:p>
    <w:p w:rsidR="006C1787" w:rsidRPr="00737DCA" w:rsidRDefault="006C1787" w:rsidP="00737DCA">
      <w:pPr>
        <w:spacing w:after="0" w:line="240" w:lineRule="auto"/>
        <w:jc w:val="right"/>
        <w:rPr>
          <w:rFonts w:ascii="Arial" w:hAnsi="Arial" w:cs="Arial"/>
          <w:sz w:val="24"/>
          <w:szCs w:val="24"/>
        </w:rPr>
      </w:pPr>
      <w:r w:rsidRPr="00737DCA">
        <w:rPr>
          <w:rFonts w:ascii="Arial" w:hAnsi="Arial" w:cs="Arial"/>
          <w:sz w:val="24"/>
          <w:szCs w:val="24"/>
        </w:rPr>
        <w:t>Мартыновского сельсовета</w:t>
      </w:r>
    </w:p>
    <w:p w:rsidR="006C1787" w:rsidRPr="00737DCA" w:rsidRDefault="006C1787" w:rsidP="00737DCA">
      <w:pPr>
        <w:spacing w:after="0" w:line="240" w:lineRule="auto"/>
        <w:jc w:val="right"/>
        <w:rPr>
          <w:rFonts w:ascii="Arial" w:hAnsi="Arial" w:cs="Arial"/>
          <w:sz w:val="24"/>
          <w:szCs w:val="24"/>
        </w:rPr>
      </w:pPr>
      <w:r w:rsidRPr="00737DCA">
        <w:rPr>
          <w:rFonts w:ascii="Arial" w:hAnsi="Arial" w:cs="Arial"/>
          <w:sz w:val="24"/>
          <w:szCs w:val="24"/>
        </w:rPr>
        <w:t>Суджанского района</w:t>
      </w:r>
    </w:p>
    <w:p w:rsidR="006C1787" w:rsidRPr="00737DCA" w:rsidRDefault="006C1787" w:rsidP="00737DCA">
      <w:pPr>
        <w:spacing w:after="0" w:line="240" w:lineRule="auto"/>
        <w:jc w:val="right"/>
        <w:rPr>
          <w:rFonts w:ascii="Arial" w:hAnsi="Arial" w:cs="Arial"/>
          <w:sz w:val="24"/>
          <w:szCs w:val="24"/>
        </w:rPr>
      </w:pPr>
      <w:r w:rsidRPr="00737DCA">
        <w:rPr>
          <w:rFonts w:ascii="Arial" w:hAnsi="Arial" w:cs="Arial"/>
          <w:sz w:val="24"/>
          <w:szCs w:val="24"/>
        </w:rPr>
        <w:t>№38 от10.08.2018 года.</w:t>
      </w: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pStyle w:val="tekstob"/>
        <w:spacing w:before="0" w:after="0"/>
        <w:jc w:val="center"/>
        <w:rPr>
          <w:rFonts w:ascii="Arial" w:hAnsi="Arial" w:cs="Arial"/>
          <w:b/>
          <w:sz w:val="26"/>
          <w:szCs w:val="26"/>
        </w:rPr>
      </w:pPr>
      <w:r w:rsidRPr="00737DCA">
        <w:rPr>
          <w:rFonts w:ascii="Arial" w:hAnsi="Arial" w:cs="Arial"/>
          <w:b/>
          <w:sz w:val="26"/>
          <w:szCs w:val="26"/>
        </w:rPr>
        <w:t>Положение</w:t>
      </w:r>
    </w:p>
    <w:p w:rsidR="006C1787" w:rsidRPr="00737DCA" w:rsidRDefault="006C1787" w:rsidP="00737DCA">
      <w:pPr>
        <w:pStyle w:val="tekstob"/>
        <w:spacing w:before="0" w:after="0"/>
        <w:jc w:val="center"/>
        <w:rPr>
          <w:rFonts w:ascii="Arial" w:hAnsi="Arial" w:cs="Arial"/>
          <w:b/>
          <w:sz w:val="26"/>
          <w:szCs w:val="26"/>
        </w:rPr>
      </w:pPr>
      <w:r w:rsidRPr="00737DCA">
        <w:rPr>
          <w:rFonts w:ascii="Arial" w:hAnsi="Arial" w:cs="Arial"/>
          <w:b/>
          <w:sz w:val="26"/>
          <w:szCs w:val="26"/>
        </w:rPr>
        <w:t>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w:t>
      </w:r>
    </w:p>
    <w:p w:rsidR="006C1787" w:rsidRPr="00737DCA" w:rsidRDefault="006C1787" w:rsidP="00737DCA">
      <w:pPr>
        <w:pStyle w:val="tekstob"/>
        <w:spacing w:before="0" w:after="0"/>
        <w:jc w:val="center"/>
        <w:rPr>
          <w:rFonts w:ascii="Arial" w:hAnsi="Arial" w:cs="Arial"/>
          <w:sz w:val="26"/>
          <w:szCs w:val="26"/>
        </w:rPr>
      </w:pPr>
    </w:p>
    <w:p w:rsidR="006C1787" w:rsidRPr="00737DCA" w:rsidRDefault="006C1787" w:rsidP="00737DCA">
      <w:pPr>
        <w:pStyle w:val="tekstob"/>
        <w:spacing w:before="0" w:after="0"/>
        <w:jc w:val="center"/>
        <w:rPr>
          <w:rFonts w:ascii="Arial" w:hAnsi="Arial" w:cs="Arial"/>
          <w:b/>
          <w:sz w:val="26"/>
          <w:szCs w:val="26"/>
        </w:rPr>
      </w:pPr>
      <w:r w:rsidRPr="00737DCA">
        <w:rPr>
          <w:rFonts w:ascii="Arial" w:hAnsi="Arial" w:cs="Arial"/>
          <w:b/>
          <w:sz w:val="26"/>
          <w:szCs w:val="26"/>
        </w:rPr>
        <w:t>1. Правовые основы предоставления льгот</w:t>
      </w:r>
    </w:p>
    <w:p w:rsidR="006C1787" w:rsidRPr="00737DCA" w:rsidRDefault="006C1787" w:rsidP="00737DCA">
      <w:pPr>
        <w:pStyle w:val="tekstob"/>
        <w:spacing w:before="0" w:after="0"/>
        <w:jc w:val="center"/>
        <w:rPr>
          <w:rFonts w:ascii="Arial" w:hAnsi="Arial" w:cs="Arial"/>
        </w:rPr>
      </w:pPr>
    </w:p>
    <w:p w:rsidR="006C1787" w:rsidRPr="00737DCA" w:rsidRDefault="006C1787" w:rsidP="00737DCA">
      <w:pPr>
        <w:pStyle w:val="tekstob"/>
        <w:tabs>
          <w:tab w:val="num" w:pos="0"/>
        </w:tabs>
        <w:spacing w:before="0" w:after="0"/>
        <w:jc w:val="both"/>
        <w:rPr>
          <w:rFonts w:ascii="Arial" w:hAnsi="Arial" w:cs="Arial"/>
        </w:rPr>
      </w:pPr>
      <w:proofErr w:type="gramStart"/>
      <w:r w:rsidRPr="00737DCA">
        <w:rPr>
          <w:rFonts w:ascii="Arial" w:hAnsi="Arial" w:cs="Arial"/>
        </w:rPr>
        <w:t>Положение 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 (далее – Положение),</w:t>
      </w:r>
      <w:r w:rsidRPr="00737DCA">
        <w:rPr>
          <w:rFonts w:ascii="Arial" w:hAnsi="Arial" w:cs="Arial"/>
          <w:kern w:val="1"/>
        </w:rPr>
        <w:t xml:space="preserve"> В соответствии с Федеральным законом от 31.12.2014г. № 488-ФЗ «О промышленной политике в Российской Федерации»</w:t>
      </w:r>
      <w:r w:rsidRPr="00737DCA">
        <w:rPr>
          <w:rFonts w:ascii="Arial" w:hAnsi="Arial" w:cs="Arial"/>
        </w:rPr>
        <w:t xml:space="preserve"> и в соответствии со ст. 19 Федерального закона от 25.02.1999г. №39-ФЗ «Об инвестиционной деятельности в Российской Федерации, осуществляемой в форме капитальных вложений».</w:t>
      </w:r>
      <w:proofErr w:type="gramEnd"/>
    </w:p>
    <w:p w:rsidR="006C1787" w:rsidRPr="00737DCA" w:rsidRDefault="006C1787" w:rsidP="00737DCA">
      <w:pPr>
        <w:pStyle w:val="tekstob"/>
        <w:tabs>
          <w:tab w:val="num" w:pos="0"/>
        </w:tabs>
        <w:spacing w:before="0" w:after="0"/>
        <w:jc w:val="center"/>
        <w:rPr>
          <w:rFonts w:ascii="Arial" w:hAnsi="Arial" w:cs="Arial"/>
          <w:sz w:val="26"/>
          <w:szCs w:val="26"/>
        </w:rPr>
      </w:pPr>
    </w:p>
    <w:p w:rsidR="006C1787" w:rsidRPr="00737DCA" w:rsidRDefault="006C1787" w:rsidP="00737DCA">
      <w:pPr>
        <w:pStyle w:val="tekstob"/>
        <w:tabs>
          <w:tab w:val="num" w:pos="0"/>
        </w:tabs>
        <w:spacing w:before="0" w:after="0"/>
        <w:jc w:val="center"/>
        <w:rPr>
          <w:rFonts w:ascii="Arial" w:hAnsi="Arial" w:cs="Arial"/>
          <w:sz w:val="26"/>
          <w:szCs w:val="26"/>
        </w:rPr>
      </w:pPr>
      <w:r w:rsidRPr="00737DCA">
        <w:rPr>
          <w:rFonts w:ascii="Arial" w:hAnsi="Arial" w:cs="Arial"/>
          <w:b/>
          <w:sz w:val="26"/>
          <w:szCs w:val="26"/>
        </w:rPr>
        <w:t>2. Общие положения</w:t>
      </w:r>
    </w:p>
    <w:p w:rsidR="006C1787" w:rsidRPr="00737DCA" w:rsidRDefault="006C1787" w:rsidP="00737DCA">
      <w:pPr>
        <w:pStyle w:val="ad"/>
        <w:tabs>
          <w:tab w:val="num" w:pos="0"/>
        </w:tabs>
        <w:rPr>
          <w:rFonts w:ascii="Arial" w:hAnsi="Arial" w:cs="Arial"/>
          <w:sz w:val="24"/>
          <w:szCs w:val="24"/>
        </w:rPr>
      </w:pPr>
    </w:p>
    <w:p w:rsidR="006C1787" w:rsidRPr="00737DCA" w:rsidRDefault="006C1787" w:rsidP="00737DCA">
      <w:pPr>
        <w:pStyle w:val="ad"/>
        <w:tabs>
          <w:tab w:val="num" w:pos="0"/>
        </w:tabs>
        <w:jc w:val="both"/>
        <w:rPr>
          <w:rFonts w:ascii="Arial" w:hAnsi="Arial" w:cs="Arial"/>
          <w:sz w:val="24"/>
          <w:szCs w:val="24"/>
        </w:rPr>
      </w:pPr>
      <w:r w:rsidRPr="00737DCA">
        <w:rPr>
          <w:rFonts w:ascii="Arial" w:hAnsi="Arial" w:cs="Arial"/>
          <w:sz w:val="24"/>
          <w:szCs w:val="24"/>
        </w:rPr>
        <w:t xml:space="preserve">2.1. </w:t>
      </w:r>
      <w:proofErr w:type="gramStart"/>
      <w:r w:rsidRPr="00737DCA">
        <w:rPr>
          <w:rFonts w:ascii="Arial" w:hAnsi="Arial" w:cs="Arial"/>
          <w:sz w:val="24"/>
          <w:szCs w:val="24"/>
        </w:rPr>
        <w:t xml:space="preserve">Получателями налоговых льгот, предоставляемых в соответствии с Положением, являются субъекты инвестиционной деятельности, осуществляющие реализацию инвестиционных проектов на территории Мартыновского сельсовета Суджанского района Курской области (далее - </w:t>
      </w:r>
      <w:proofErr w:type="spellStart"/>
      <w:r w:rsidRPr="00737DCA">
        <w:rPr>
          <w:rFonts w:ascii="Arial" w:hAnsi="Arial" w:cs="Arial"/>
          <w:sz w:val="24"/>
          <w:szCs w:val="24"/>
        </w:rPr>
        <w:t>Мартыновский</w:t>
      </w:r>
      <w:proofErr w:type="spellEnd"/>
      <w:r w:rsidRPr="00737DCA">
        <w:rPr>
          <w:rFonts w:ascii="Arial" w:hAnsi="Arial" w:cs="Arial"/>
          <w:sz w:val="24"/>
          <w:szCs w:val="24"/>
        </w:rPr>
        <w:t xml:space="preserve"> сельсовет), в сфере приоритетных направлений инвестиционного развития Мартыновского сельсовета, инвестиционные проекты которых включены в Реестр инвестиционных проектов, реализуемых на территории Суджанского муниципального района Курской области.</w:t>
      </w:r>
      <w:proofErr w:type="gramEnd"/>
    </w:p>
    <w:p w:rsidR="006C1787" w:rsidRPr="00737DCA" w:rsidRDefault="006C1787" w:rsidP="00737DCA">
      <w:pPr>
        <w:pStyle w:val="ad"/>
        <w:tabs>
          <w:tab w:val="num" w:pos="0"/>
        </w:tabs>
        <w:jc w:val="both"/>
        <w:rPr>
          <w:rFonts w:ascii="Arial" w:hAnsi="Arial" w:cs="Arial"/>
          <w:sz w:val="24"/>
          <w:szCs w:val="24"/>
        </w:rPr>
      </w:pPr>
      <w:r w:rsidRPr="00737DCA">
        <w:rPr>
          <w:rFonts w:ascii="Arial" w:hAnsi="Arial" w:cs="Arial"/>
          <w:sz w:val="24"/>
          <w:szCs w:val="24"/>
        </w:rPr>
        <w:t>Стоимость вышеуказанных инвестиционных проектов должна быть не менее 10 млн. рублей, количество создаваемых рабочих мест в рамках инвестиционного проекта не менее 5.</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2.2. Приоритетными направлениями инвестиционной деятельности на территории Мартыновского сельсовета являются развитие:</w:t>
      </w:r>
    </w:p>
    <w:p w:rsidR="006C1787" w:rsidRPr="00737DCA" w:rsidRDefault="006C1787" w:rsidP="00737DCA">
      <w:pPr>
        <w:tabs>
          <w:tab w:val="num" w:pos="0"/>
        </w:tabs>
        <w:spacing w:after="0" w:line="240" w:lineRule="auto"/>
        <w:jc w:val="both"/>
        <w:rPr>
          <w:rFonts w:ascii="Arial" w:hAnsi="Arial" w:cs="Arial"/>
          <w:sz w:val="24"/>
          <w:szCs w:val="24"/>
        </w:rPr>
      </w:pPr>
      <w:r w:rsidRPr="00737DCA">
        <w:rPr>
          <w:rFonts w:ascii="Arial" w:hAnsi="Arial" w:cs="Arial"/>
          <w:sz w:val="24"/>
          <w:szCs w:val="24"/>
        </w:rPr>
        <w:t>- перерабатывающей  промышленности;</w:t>
      </w:r>
    </w:p>
    <w:p w:rsidR="006C1787" w:rsidRPr="00737DCA" w:rsidRDefault="006C1787" w:rsidP="00737DCA">
      <w:pPr>
        <w:tabs>
          <w:tab w:val="num" w:pos="0"/>
        </w:tabs>
        <w:spacing w:after="0" w:line="240" w:lineRule="auto"/>
        <w:jc w:val="both"/>
        <w:rPr>
          <w:rFonts w:ascii="Arial" w:hAnsi="Arial" w:cs="Arial"/>
          <w:sz w:val="24"/>
          <w:szCs w:val="24"/>
        </w:rPr>
      </w:pPr>
      <w:r w:rsidRPr="00737DCA">
        <w:rPr>
          <w:rFonts w:ascii="Arial" w:hAnsi="Arial" w:cs="Arial"/>
          <w:sz w:val="24"/>
          <w:szCs w:val="24"/>
        </w:rPr>
        <w:t>- животноводства;</w:t>
      </w:r>
    </w:p>
    <w:p w:rsidR="006C1787" w:rsidRPr="00737DCA" w:rsidRDefault="006C1787" w:rsidP="00737DCA">
      <w:pPr>
        <w:tabs>
          <w:tab w:val="num" w:pos="0"/>
        </w:tabs>
        <w:spacing w:after="0" w:line="240" w:lineRule="auto"/>
        <w:jc w:val="both"/>
        <w:rPr>
          <w:rFonts w:ascii="Arial" w:hAnsi="Arial" w:cs="Arial"/>
          <w:sz w:val="24"/>
          <w:szCs w:val="24"/>
        </w:rPr>
      </w:pPr>
      <w:r w:rsidRPr="00737DCA">
        <w:rPr>
          <w:rFonts w:ascii="Arial" w:hAnsi="Arial" w:cs="Arial"/>
          <w:sz w:val="24"/>
          <w:szCs w:val="24"/>
        </w:rPr>
        <w:t xml:space="preserve">- </w:t>
      </w:r>
      <w:proofErr w:type="spellStart"/>
      <w:r w:rsidRPr="00737DCA">
        <w:rPr>
          <w:rFonts w:ascii="Arial" w:hAnsi="Arial" w:cs="Arial"/>
          <w:sz w:val="24"/>
          <w:szCs w:val="24"/>
        </w:rPr>
        <w:t>растеневодства</w:t>
      </w:r>
      <w:proofErr w:type="spellEnd"/>
      <w:r w:rsidRPr="00737DCA">
        <w:rPr>
          <w:rFonts w:ascii="Arial" w:hAnsi="Arial" w:cs="Arial"/>
          <w:sz w:val="24"/>
          <w:szCs w:val="24"/>
        </w:rPr>
        <w:t>.</w:t>
      </w: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b/>
          <w:sz w:val="26"/>
          <w:szCs w:val="26"/>
        </w:rPr>
      </w:pPr>
      <w:r w:rsidRPr="00737DCA">
        <w:rPr>
          <w:rFonts w:ascii="Arial" w:hAnsi="Arial" w:cs="Arial"/>
          <w:b/>
          <w:sz w:val="26"/>
          <w:szCs w:val="26"/>
        </w:rPr>
        <w:t>3. Налоговые льготы</w:t>
      </w: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 xml:space="preserve">3.1. </w:t>
      </w:r>
      <w:proofErr w:type="gramStart"/>
      <w:r w:rsidRPr="00737DCA">
        <w:rPr>
          <w:rFonts w:ascii="Arial" w:hAnsi="Arial" w:cs="Arial"/>
          <w:sz w:val="24"/>
          <w:szCs w:val="24"/>
        </w:rPr>
        <w:t>Сумма земельного налога, в части средств, зачисляемых в местный бюджет, исчисляемая инвесторами, реализующими на территории Мартыновского сельсовета инвестиционные проекты в сфере приоритетных направлений развития Мартыновского сельсовета по строительству производственных объектов капитального строительства, в отношении земельных участков, используемых для реализации указанных инвестиционных проектов, снижается на 50 процентов.</w:t>
      </w:r>
      <w:proofErr w:type="gramEnd"/>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lastRenderedPageBreak/>
        <w:t>3.2. Налоговая льгота предоставляется на срок фактической окупаемости инвестиционного проекта в пределах расчетного срока окупаемости инвестиционного проекта, но не более 3 лет с момента заключения налогового соглашения между администрацией Мартыновского сельсовета и инвестором.</w:t>
      </w:r>
    </w:p>
    <w:p w:rsidR="006C1787" w:rsidRPr="00737DCA" w:rsidRDefault="006C1787" w:rsidP="00737DCA">
      <w:pPr>
        <w:spacing w:after="0" w:line="240" w:lineRule="auto"/>
        <w:jc w:val="both"/>
        <w:rPr>
          <w:rFonts w:ascii="Arial" w:hAnsi="Arial" w:cs="Arial"/>
          <w:sz w:val="24"/>
          <w:szCs w:val="24"/>
        </w:rPr>
      </w:pPr>
      <w:r w:rsidRPr="00737DCA">
        <w:rPr>
          <w:rFonts w:ascii="Arial" w:hAnsi="Arial" w:cs="Arial"/>
          <w:sz w:val="24"/>
          <w:szCs w:val="24"/>
        </w:rPr>
        <w:t>3.3. Налоговые льготы, предусмотренные пунктами 3.1, 3.2 Положения, предоставляются на основании сведений раздельного учета земельных участков, подлежащих льготному налогообложению.</w:t>
      </w:r>
    </w:p>
    <w:p w:rsidR="006C1787" w:rsidRPr="00737DCA" w:rsidRDefault="006C1787" w:rsidP="00737DCA">
      <w:pPr>
        <w:spacing w:after="0" w:line="240" w:lineRule="auto"/>
        <w:jc w:val="center"/>
        <w:rPr>
          <w:rFonts w:ascii="Arial" w:hAnsi="Arial" w:cs="Arial"/>
          <w:sz w:val="24"/>
          <w:szCs w:val="24"/>
        </w:rPr>
      </w:pPr>
    </w:p>
    <w:p w:rsidR="006C1787" w:rsidRPr="00737DCA" w:rsidRDefault="006C1787" w:rsidP="00737DCA">
      <w:pPr>
        <w:spacing w:after="0" w:line="240" w:lineRule="auto"/>
        <w:jc w:val="center"/>
        <w:rPr>
          <w:rFonts w:ascii="Arial" w:hAnsi="Arial" w:cs="Arial"/>
          <w:sz w:val="26"/>
          <w:szCs w:val="26"/>
        </w:rPr>
      </w:pPr>
      <w:r w:rsidRPr="00737DCA">
        <w:rPr>
          <w:rFonts w:ascii="Arial" w:hAnsi="Arial" w:cs="Arial"/>
          <w:b/>
          <w:sz w:val="26"/>
          <w:szCs w:val="26"/>
        </w:rPr>
        <w:t>4. Порядок предоставления налоговых льгот</w:t>
      </w:r>
    </w:p>
    <w:p w:rsidR="006C1787" w:rsidRPr="00737DCA" w:rsidRDefault="006C1787" w:rsidP="00737DCA">
      <w:pPr>
        <w:pStyle w:val="tekstob"/>
        <w:tabs>
          <w:tab w:val="num" w:pos="0"/>
        </w:tabs>
        <w:spacing w:before="0" w:after="0"/>
        <w:jc w:val="center"/>
        <w:rPr>
          <w:rFonts w:ascii="Arial" w:hAnsi="Arial" w:cs="Arial"/>
          <w:sz w:val="26"/>
          <w:szCs w:val="26"/>
        </w:rPr>
      </w:pP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4.1. Налогоплательщик, признается субъектом инвестиционной деятельности, имеющим право на предоставление вышеуказанных льгот, предусмотренных пунктами 3.1, 3.2 Положения, на основе налогового соглашения, заключаемого между администрацией Мартыновского сельсовета в лице Главы Мартыновского сельсовета и налогоплательщиком в лице руководителя (далее – налоговое оглашение). Налоговые льготы вступают в силу с 1 числа квартала, в котором было заключено налоговое соглашение.</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4.2. Налоговое соглашение заключается на основе следующих документов, направленных в адрес администрации Мартыновского сельсовета:</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1) письменного заявления налогоплательщика на имя главы Мартыновского сельсовета с просьбой заключить налоговое соглашение с указанием полного наименования субъекта инвестиционной деятельности, юридического адреса, местонахождения, основных видов хозяйственной деятельности, величины уставного капитала, вида вкладов в уставный капитал;</w:t>
      </w:r>
    </w:p>
    <w:p w:rsidR="006C1787" w:rsidRPr="00737DCA" w:rsidRDefault="006C1787" w:rsidP="00737DCA">
      <w:pPr>
        <w:tabs>
          <w:tab w:val="num" w:pos="0"/>
        </w:tabs>
        <w:snapToGrid w:val="0"/>
        <w:spacing w:after="0" w:line="240" w:lineRule="auto"/>
        <w:jc w:val="both"/>
        <w:rPr>
          <w:rFonts w:ascii="Arial" w:hAnsi="Arial" w:cs="Arial"/>
          <w:sz w:val="24"/>
          <w:szCs w:val="24"/>
        </w:rPr>
      </w:pPr>
      <w:r w:rsidRPr="00737DCA">
        <w:rPr>
          <w:rFonts w:ascii="Arial" w:hAnsi="Arial" w:cs="Arial"/>
          <w:sz w:val="24"/>
          <w:szCs w:val="24"/>
        </w:rPr>
        <w:t>2) паспорта инвестиционного проекта по форме, утвержденной постановлением администрации Суджанского муниципального района Курской области «Об организации работы по созданию благоприятного инвестиционного климата на территории Суджанского муниципального района Курской области»;</w:t>
      </w:r>
    </w:p>
    <w:p w:rsidR="006C1787" w:rsidRPr="00737DCA" w:rsidRDefault="006C1787" w:rsidP="00737DCA">
      <w:pPr>
        <w:tabs>
          <w:tab w:val="num" w:pos="0"/>
        </w:tabs>
        <w:snapToGrid w:val="0"/>
        <w:spacing w:after="0" w:line="240" w:lineRule="auto"/>
        <w:jc w:val="both"/>
        <w:rPr>
          <w:rFonts w:ascii="Arial" w:hAnsi="Arial" w:cs="Arial"/>
          <w:sz w:val="24"/>
          <w:szCs w:val="24"/>
        </w:rPr>
      </w:pPr>
      <w:r w:rsidRPr="00737DCA">
        <w:rPr>
          <w:rFonts w:ascii="Arial" w:hAnsi="Arial" w:cs="Arial"/>
          <w:sz w:val="24"/>
          <w:szCs w:val="24"/>
        </w:rPr>
        <w:t>3) нотариально заверенных копий учредительных документов, свидетельства о государственной регистрации юридического лица и документов, подтверждающих полномочия руководителя или иного уполномоченного лица инвестора (для юридического лица);</w:t>
      </w:r>
    </w:p>
    <w:p w:rsidR="006C1787" w:rsidRPr="00737DCA" w:rsidRDefault="006C1787" w:rsidP="00737DCA">
      <w:pPr>
        <w:tabs>
          <w:tab w:val="num" w:pos="0"/>
        </w:tabs>
        <w:snapToGrid w:val="0"/>
        <w:spacing w:after="0" w:line="240" w:lineRule="auto"/>
        <w:jc w:val="both"/>
        <w:rPr>
          <w:rFonts w:ascii="Arial" w:hAnsi="Arial" w:cs="Arial"/>
          <w:sz w:val="24"/>
          <w:szCs w:val="24"/>
        </w:rPr>
      </w:pPr>
      <w:r w:rsidRPr="00737DCA">
        <w:rPr>
          <w:rFonts w:ascii="Arial" w:hAnsi="Arial" w:cs="Arial"/>
          <w:sz w:val="24"/>
          <w:szCs w:val="24"/>
        </w:rPr>
        <w:t>4) нотариально заверенной копии документа, удостоверяющего личность гражданина Российской Федерации (для индивидуального предпринимателя);</w:t>
      </w:r>
    </w:p>
    <w:p w:rsidR="006C1787" w:rsidRPr="00737DCA" w:rsidRDefault="006C1787" w:rsidP="00737DCA">
      <w:pPr>
        <w:tabs>
          <w:tab w:val="num" w:pos="0"/>
        </w:tabs>
        <w:snapToGrid w:val="0"/>
        <w:spacing w:after="0" w:line="240" w:lineRule="auto"/>
        <w:jc w:val="both"/>
        <w:rPr>
          <w:rFonts w:ascii="Arial" w:hAnsi="Arial" w:cs="Arial"/>
          <w:sz w:val="24"/>
          <w:szCs w:val="24"/>
        </w:rPr>
      </w:pPr>
      <w:r w:rsidRPr="00737DCA">
        <w:rPr>
          <w:rFonts w:ascii="Arial" w:hAnsi="Arial" w:cs="Arial"/>
          <w:sz w:val="24"/>
          <w:szCs w:val="24"/>
        </w:rPr>
        <w:t>5) выписки из Единого государственного реестра юридических лиц (для юридических лиц), выписки из Единого государственного реестра индивидуальных предпринимателей (для индивидуальных предпринимателей), выданной налоговым органом не ранее чем за 30 календарных дней до даты подачи документов в отраслевой орган;</w:t>
      </w:r>
    </w:p>
    <w:p w:rsidR="006C1787" w:rsidRPr="00737DCA" w:rsidRDefault="006C1787" w:rsidP="00737DCA">
      <w:pPr>
        <w:tabs>
          <w:tab w:val="num" w:pos="0"/>
        </w:tabs>
        <w:snapToGrid w:val="0"/>
        <w:spacing w:after="0" w:line="240" w:lineRule="auto"/>
        <w:jc w:val="both"/>
        <w:rPr>
          <w:rFonts w:ascii="Arial" w:hAnsi="Arial" w:cs="Arial"/>
          <w:sz w:val="24"/>
          <w:szCs w:val="24"/>
        </w:rPr>
      </w:pPr>
      <w:r w:rsidRPr="00737DCA">
        <w:rPr>
          <w:rFonts w:ascii="Arial" w:hAnsi="Arial" w:cs="Arial"/>
          <w:sz w:val="24"/>
          <w:szCs w:val="24"/>
        </w:rPr>
        <w:t>6) справки налогового органа об отсутствии просроченной задолженности по налогам и сборам, выданной не ранее чем за 30 календарных дней до даты подачи документов;</w:t>
      </w:r>
    </w:p>
    <w:p w:rsidR="006C1787" w:rsidRPr="00737DCA" w:rsidRDefault="006C1787" w:rsidP="00737DCA">
      <w:pPr>
        <w:tabs>
          <w:tab w:val="num" w:pos="0"/>
        </w:tabs>
        <w:snapToGrid w:val="0"/>
        <w:spacing w:after="0" w:line="240" w:lineRule="auto"/>
        <w:jc w:val="both"/>
        <w:rPr>
          <w:rFonts w:ascii="Arial" w:hAnsi="Arial" w:cs="Arial"/>
          <w:sz w:val="24"/>
          <w:szCs w:val="24"/>
        </w:rPr>
      </w:pPr>
      <w:r w:rsidRPr="00737DCA">
        <w:rPr>
          <w:rFonts w:ascii="Arial" w:hAnsi="Arial" w:cs="Arial"/>
          <w:sz w:val="24"/>
          <w:szCs w:val="24"/>
        </w:rPr>
        <w:t>7) справки государственного учреждения - отделения Пенсионного фонда Российской Федерации по Курской области о состоянии расчетов по страховым взносам, пеням и штрафам, выданной не ранее чем за 30 календарных дней до даты подачи документов;</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8) справки государственного учреждения - Курского регионального отделения Фонда социального страхования Российской Федерации, подтверждающая отсутствие недоимки по страховым взносам, выданная не ранее чем за 30 календарных дней до даты подачи документов;</w:t>
      </w:r>
    </w:p>
    <w:p w:rsidR="006C1787" w:rsidRPr="00737DCA" w:rsidRDefault="006C1787" w:rsidP="00737DCA">
      <w:pPr>
        <w:pStyle w:val="ConsPlusNonformat"/>
        <w:tabs>
          <w:tab w:val="num" w:pos="0"/>
        </w:tabs>
        <w:jc w:val="both"/>
        <w:rPr>
          <w:rFonts w:ascii="Arial" w:hAnsi="Arial" w:cs="Arial"/>
          <w:sz w:val="24"/>
          <w:szCs w:val="24"/>
        </w:rPr>
      </w:pPr>
      <w:proofErr w:type="gramStart"/>
      <w:r w:rsidRPr="00737DCA">
        <w:rPr>
          <w:rFonts w:ascii="Arial" w:hAnsi="Arial" w:cs="Arial"/>
          <w:sz w:val="24"/>
          <w:szCs w:val="24"/>
        </w:rPr>
        <w:t xml:space="preserve">9) копии годовой бухгалтерской (финансовой) отчетности за последние 2 финансовых года или за весь период деятельности инвестора (в случае, если </w:t>
      </w:r>
      <w:r w:rsidRPr="00737DCA">
        <w:rPr>
          <w:rFonts w:ascii="Arial" w:hAnsi="Arial" w:cs="Arial"/>
          <w:sz w:val="24"/>
          <w:szCs w:val="24"/>
        </w:rPr>
        <w:lastRenderedPageBreak/>
        <w:t>инвестор создан менее 2 финансовых лет назад), состоящей из бухгалтерского баланса, отчета о финансовых результатах и приложений к ним (с отметкой или отчетом налогового органа о ее принятии);</w:t>
      </w:r>
      <w:proofErr w:type="gramEnd"/>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10) копии документа, подтверждающего наличие у инвестора сре</w:t>
      </w:r>
      <w:proofErr w:type="gramStart"/>
      <w:r w:rsidRPr="00737DCA">
        <w:rPr>
          <w:rFonts w:ascii="Arial" w:hAnsi="Arial" w:cs="Arial"/>
          <w:sz w:val="24"/>
          <w:szCs w:val="24"/>
        </w:rPr>
        <w:t>дств дл</w:t>
      </w:r>
      <w:proofErr w:type="gramEnd"/>
      <w:r w:rsidRPr="00737DCA">
        <w:rPr>
          <w:rFonts w:ascii="Arial" w:hAnsi="Arial" w:cs="Arial"/>
          <w:sz w:val="24"/>
          <w:szCs w:val="24"/>
        </w:rPr>
        <w:t>я реализации инвестиционного проекта (выписка по операциям на банковском счете инвестора, протокол о намерениях, кредитный договор, предварительное соглашение с кредитным учреждением о выдаче кредита либо об открытии кредитной линии);</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11) сведения о наличии прав пользования земельными участками для реализации инвестиционного проекта;</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12) бизнес-план инвестиционного проекта с расчетом бюджетной эффективности;</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 xml:space="preserve">13) согласие налогоплательщика на доступ к сведениям о нем, составляющим налоговую тайну (о суммах начисленных и уплаченных сумм налогов в местный бюджет) в соответствии с </w:t>
      </w:r>
      <w:hyperlink r:id="rId5" w:history="1">
        <w:r w:rsidRPr="00737DCA">
          <w:rPr>
            <w:rStyle w:val="a5"/>
            <w:rFonts w:ascii="Arial" w:hAnsi="Arial" w:cs="Arial"/>
            <w:color w:val="auto"/>
            <w:sz w:val="24"/>
            <w:szCs w:val="24"/>
            <w:u w:val="none"/>
          </w:rPr>
          <w:t>подпунктом 1 пункта 1 статьи 102</w:t>
        </w:r>
      </w:hyperlink>
      <w:r w:rsidRPr="00737DCA">
        <w:rPr>
          <w:rFonts w:ascii="Arial" w:hAnsi="Arial" w:cs="Arial"/>
          <w:sz w:val="24"/>
          <w:szCs w:val="24"/>
        </w:rPr>
        <w:t xml:space="preserve"> Налогового кодекса Российской Федерации;</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14) справки с указанием предполагаемых объемов инвестиций, выручки (без учета НДС, акцизов) и чистой прибыли от реализации инвестиционного проекта, а также сроков реализации и окупаемости инвестиционного проекта;</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 xml:space="preserve">15) сведения о суммах налоговых поступлений, предполагаемых к уплате в местный бюджет; </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 xml:space="preserve">16) сведения о среднесписочной численности работников (по категориям работающих) и среднемесячной заработной платы всех работников инвестора и общего фонда оплаты труда без учета реализации инвестиционного проекта и с учетом его реализации за весь период предоставления налоговых льгот; </w:t>
      </w:r>
    </w:p>
    <w:p w:rsidR="006C1787" w:rsidRPr="00737DCA" w:rsidRDefault="006C1787" w:rsidP="00737DCA">
      <w:pPr>
        <w:pStyle w:val="ConsPlusNonformat"/>
        <w:tabs>
          <w:tab w:val="num" w:pos="0"/>
        </w:tabs>
        <w:jc w:val="both"/>
        <w:rPr>
          <w:rFonts w:ascii="Arial" w:hAnsi="Arial" w:cs="Arial"/>
          <w:sz w:val="24"/>
          <w:szCs w:val="24"/>
        </w:rPr>
      </w:pPr>
      <w:proofErr w:type="gramStart"/>
      <w:r w:rsidRPr="00737DCA">
        <w:rPr>
          <w:rFonts w:ascii="Arial" w:hAnsi="Arial" w:cs="Arial"/>
          <w:sz w:val="24"/>
          <w:szCs w:val="24"/>
        </w:rPr>
        <w:t>17) письменное обязательство инвестора о реализации инвестиционного проекта в сроки, установленные инвестиционным проектом, создании новых рабочих мест в количестве не менее количества, определенного инвестиционным проектом, установлении на производстве, вводимом в рамках реализации инвестиционного проекта, минимальной заработной платы в размере не ниже уровня, предусмотренного трехсторонним соглашением, действующим в соответствующем периоде на территории Суджанского муниципального района Курской области;</w:t>
      </w:r>
      <w:proofErr w:type="gramEnd"/>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18) описание формы обеспечения налогового соглашения в случае невыполнения инвестиционного проекта (с приложением документов, подтверждающих обеспечение обязательств: гарантии банка, имущественный комплекс).</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 xml:space="preserve">Документы, указанные в </w:t>
      </w:r>
      <w:hyperlink w:anchor="Par43" w:history="1">
        <w:r w:rsidRPr="00737DCA">
          <w:rPr>
            <w:rStyle w:val="a5"/>
            <w:rFonts w:ascii="Arial" w:hAnsi="Arial" w:cs="Arial"/>
            <w:color w:val="auto"/>
            <w:sz w:val="24"/>
            <w:szCs w:val="24"/>
            <w:u w:val="none"/>
          </w:rPr>
          <w:t>подпунктах 1</w:t>
        </w:r>
      </w:hyperlink>
      <w:r w:rsidRPr="00737DCA">
        <w:rPr>
          <w:rFonts w:ascii="Arial" w:hAnsi="Arial" w:cs="Arial"/>
          <w:sz w:val="24"/>
          <w:szCs w:val="24"/>
        </w:rPr>
        <w:t xml:space="preserve"> и </w:t>
      </w:r>
      <w:hyperlink w:anchor="Par57" w:history="1">
        <w:r w:rsidRPr="00737DCA">
          <w:rPr>
            <w:rStyle w:val="a5"/>
            <w:rFonts w:ascii="Arial" w:hAnsi="Arial" w:cs="Arial"/>
            <w:color w:val="auto"/>
            <w:sz w:val="24"/>
            <w:szCs w:val="24"/>
            <w:u w:val="none"/>
          </w:rPr>
          <w:t>9</w:t>
        </w:r>
      </w:hyperlink>
      <w:r w:rsidRPr="00737DCA">
        <w:rPr>
          <w:rFonts w:ascii="Arial" w:hAnsi="Arial" w:cs="Arial"/>
          <w:sz w:val="24"/>
          <w:szCs w:val="24"/>
        </w:rPr>
        <w:t xml:space="preserve"> - </w:t>
      </w:r>
      <w:hyperlink w:anchor="Par64" w:history="1">
        <w:r w:rsidRPr="00737DCA">
          <w:rPr>
            <w:rStyle w:val="a5"/>
            <w:rFonts w:ascii="Arial" w:hAnsi="Arial" w:cs="Arial"/>
            <w:color w:val="auto"/>
            <w:sz w:val="24"/>
            <w:szCs w:val="24"/>
            <w:u w:val="none"/>
          </w:rPr>
          <w:t>18</w:t>
        </w:r>
      </w:hyperlink>
      <w:r w:rsidRPr="00737DCA">
        <w:rPr>
          <w:rFonts w:ascii="Arial" w:hAnsi="Arial" w:cs="Arial"/>
          <w:sz w:val="24"/>
          <w:szCs w:val="24"/>
        </w:rPr>
        <w:t xml:space="preserve"> настоящего пункта, должны быть пронумерованы и подписаны (заверены) руководителем инвестора или иным уполномоченным на то лицом и скреплены печатью инвестора.</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К рассмотрению принимается пакет документов, представленный инвестором по установленной форме и в полном объеме.</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4.3. Инвестор несет ответственность за достоверность представляемых документов в соответствии с законодательством Российской Федерации.</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 xml:space="preserve">4.4. В случае предоставления инвестором неполного пакета документов или недостоверных документов, Администрация Мартыновского сельсовета в течение 5 дней, </w:t>
      </w:r>
      <w:proofErr w:type="gramStart"/>
      <w:r w:rsidRPr="00737DCA">
        <w:rPr>
          <w:rFonts w:ascii="Arial" w:hAnsi="Arial" w:cs="Arial"/>
          <w:sz w:val="24"/>
          <w:szCs w:val="24"/>
        </w:rPr>
        <w:t>с даты представления</w:t>
      </w:r>
      <w:proofErr w:type="gramEnd"/>
      <w:r w:rsidRPr="00737DCA">
        <w:rPr>
          <w:rFonts w:ascii="Arial" w:hAnsi="Arial" w:cs="Arial"/>
          <w:sz w:val="24"/>
          <w:szCs w:val="24"/>
        </w:rPr>
        <w:t xml:space="preserve"> документов, направляет инвестору отказ в рассмотрении заявления о предоставлении налоговых льгот с указанием перечня не представленных или недостоверных документов.</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 xml:space="preserve">4.5. Специалисты администрации Мартыновского сельсовета, определенные главой Мартыновского сельсовета, в течение 15 дней, </w:t>
      </w:r>
      <w:proofErr w:type="gramStart"/>
      <w:r w:rsidRPr="00737DCA">
        <w:rPr>
          <w:rFonts w:ascii="Arial" w:hAnsi="Arial" w:cs="Arial"/>
          <w:sz w:val="24"/>
          <w:szCs w:val="24"/>
        </w:rPr>
        <w:t>с даты представления</w:t>
      </w:r>
      <w:proofErr w:type="gramEnd"/>
      <w:r w:rsidRPr="00737DCA">
        <w:rPr>
          <w:rFonts w:ascii="Arial" w:hAnsi="Arial" w:cs="Arial"/>
          <w:sz w:val="24"/>
          <w:szCs w:val="24"/>
        </w:rPr>
        <w:t xml:space="preserve"> документов в полном объеме, рассматривают представленные материалы и </w:t>
      </w:r>
      <w:r w:rsidRPr="00737DCA">
        <w:rPr>
          <w:rFonts w:ascii="Arial" w:hAnsi="Arial" w:cs="Arial"/>
          <w:sz w:val="24"/>
          <w:szCs w:val="24"/>
        </w:rPr>
        <w:lastRenderedPageBreak/>
        <w:t>дают соответствующие заключения.</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 xml:space="preserve">4.6. В случае отрицательного заключения, подготовленного по результатам рассмотрения представленных материалов, Администрация Мартыновского сельсовета в течение 5 дней, </w:t>
      </w:r>
      <w:proofErr w:type="gramStart"/>
      <w:r w:rsidRPr="00737DCA">
        <w:rPr>
          <w:rFonts w:ascii="Arial" w:hAnsi="Arial" w:cs="Arial"/>
          <w:sz w:val="24"/>
          <w:szCs w:val="24"/>
        </w:rPr>
        <w:t>с даты получения</w:t>
      </w:r>
      <w:proofErr w:type="gramEnd"/>
      <w:r w:rsidRPr="00737DCA">
        <w:rPr>
          <w:rFonts w:ascii="Arial" w:hAnsi="Arial" w:cs="Arial"/>
          <w:sz w:val="24"/>
          <w:szCs w:val="24"/>
        </w:rPr>
        <w:t xml:space="preserve"> заключения, направляет инвестору отказ в предоставлении налоговых льгот в письменной форме с мотивированной причиной отказа.</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4.7. В случае положительного заключения, подготовленного по результатам рассмотрения представленных материалов, принимается распоряжение Администрация Мартыновского сельсовета о заключении с инвестором налогового соглашения. Подписание налогового соглашения осуществляется в течение 5 рабочих дней со дня вступления в силу вышеуказанного распоряжения.</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Налоговое соглашение составляется в 4 экземплярах: 1 экз. - заявителю; 1 экз. - администрации; 1 экз. - инспекции Федеральной налоговой службы; 1 экз. - Финансовому управлению Администрации Суджанского муниципального района Курской области.</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4.8. Администрация Мартыновского сельсовета ведет Реестр заключенных администрацией Мартыновского сельсовета налоговых соглашений по утверждаемой ею форме и в течение 5 рабочих дней со дня подписания налогового соглашения вносит соответствующую запись в реестр заключенных Администрацией Мартыновского сельсовета налоговых соглашений.</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4.9. В случае невыполнения инвестором  условий, предусмотренных в налоговом соглашении, досрочного расторжения налогового соглашения инвестором в одностороннем порядке, инвестор в бесспорном порядке выплачивает в бюджет Мартыновского сельсовета полную сумму налогов, которые не были внесены в течение всего срока пользования льготами по данному налоговому соглашению с учетом пени, определенной действующим законодательством.</w:t>
      </w:r>
    </w:p>
    <w:p w:rsidR="006C1787" w:rsidRPr="00737DCA" w:rsidRDefault="006C1787" w:rsidP="00737DCA">
      <w:pPr>
        <w:widowControl w:val="0"/>
        <w:tabs>
          <w:tab w:val="num" w:pos="0"/>
        </w:tabs>
        <w:autoSpaceDE w:val="0"/>
        <w:spacing w:after="0" w:line="240" w:lineRule="auto"/>
        <w:jc w:val="center"/>
        <w:rPr>
          <w:rFonts w:ascii="Arial" w:hAnsi="Arial" w:cs="Arial"/>
          <w:sz w:val="24"/>
          <w:szCs w:val="24"/>
        </w:rPr>
      </w:pPr>
    </w:p>
    <w:p w:rsidR="006C1787" w:rsidRPr="00737DCA" w:rsidRDefault="006C1787" w:rsidP="00737DCA">
      <w:pPr>
        <w:widowControl w:val="0"/>
        <w:tabs>
          <w:tab w:val="num" w:pos="0"/>
        </w:tabs>
        <w:autoSpaceDE w:val="0"/>
        <w:spacing w:after="0" w:line="240" w:lineRule="auto"/>
        <w:jc w:val="center"/>
        <w:rPr>
          <w:rFonts w:ascii="Arial" w:hAnsi="Arial" w:cs="Arial"/>
          <w:b/>
          <w:sz w:val="26"/>
          <w:szCs w:val="26"/>
        </w:rPr>
      </w:pPr>
      <w:r w:rsidRPr="00737DCA">
        <w:rPr>
          <w:rFonts w:ascii="Arial" w:hAnsi="Arial" w:cs="Arial"/>
          <w:b/>
          <w:sz w:val="26"/>
          <w:szCs w:val="26"/>
        </w:rPr>
        <w:t>5. Ограничения по предоставлению налоговых льгот</w:t>
      </w:r>
    </w:p>
    <w:p w:rsidR="006C1787" w:rsidRPr="00737DCA" w:rsidRDefault="006C1787" w:rsidP="00737DCA">
      <w:pPr>
        <w:widowControl w:val="0"/>
        <w:tabs>
          <w:tab w:val="num" w:pos="0"/>
        </w:tabs>
        <w:autoSpaceDE w:val="0"/>
        <w:spacing w:after="0" w:line="240" w:lineRule="auto"/>
        <w:jc w:val="center"/>
        <w:rPr>
          <w:rFonts w:ascii="Arial" w:hAnsi="Arial" w:cs="Arial"/>
          <w:sz w:val="24"/>
          <w:szCs w:val="24"/>
        </w:rPr>
      </w:pP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5.1. Сумма выпадающих собственных доходов местного бюджета от налоговых льгот, представленных в соответствии с настоящим Положением, не может превышать 3,5% объема фактических доходов местного бюджета по итогам 6 месяцев, 9 месяцев финансового года.</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5.2. При превышении ограничения, установленного пунктом 5.1 Положения, глава Мартыновского сельсовета вносит в Собрание депутатов Мартыновского сельсовета проект решения об ограничении предоставления налоговых льгот при соблюдении следующей последовательности:</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пропорциональное снижение установленных Положением льгот по земельному налогу для всех инвесторов, получателей данной льготы;</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приостановка в текущем финансовом году действия налоговых льгот, предусмотренных Положением.</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5.3. Ограничение предоставления налоговых льгот по земельному налогу производится с периода, следующего за отчетным, по итогам которого сумма выпадающих доходов местного бюджета превысила величину, установленную в пункте 5.1. Положения.</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5.4. Ограничение предоставления налоговых льгот по земельному налогу устанавливается до конца финансового года.</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xml:space="preserve">5.5. Налоговое соглашение подлежит пересмотру и внесению в него соответствующих изменений в случае и в порядке, определенных 5.1 - 5.4 </w:t>
      </w:r>
      <w:r w:rsidRPr="00737DCA">
        <w:rPr>
          <w:rFonts w:ascii="Arial" w:hAnsi="Arial" w:cs="Arial"/>
        </w:rPr>
        <w:lastRenderedPageBreak/>
        <w:t>Положения, на основании решения Собрания депутатов Мартыновского сельсовета об ограничении предоставления налоговых льгот.</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5.6.</w:t>
      </w:r>
      <w:r w:rsidRPr="00737DCA">
        <w:rPr>
          <w:rFonts w:ascii="Arial" w:hAnsi="Arial" w:cs="Arial"/>
          <w:i/>
          <w:sz w:val="24"/>
          <w:szCs w:val="24"/>
        </w:rPr>
        <w:t xml:space="preserve"> </w:t>
      </w:r>
      <w:r w:rsidRPr="00737DCA">
        <w:rPr>
          <w:rFonts w:ascii="Arial" w:hAnsi="Arial" w:cs="Arial"/>
          <w:sz w:val="24"/>
          <w:szCs w:val="24"/>
        </w:rPr>
        <w:t xml:space="preserve">В налоговое соглашение могут вноситься изменения по взаимному согласию Сторон. </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5.7. В налоговое соглашение могут быть внесены изменения в случае существенного изменения экономической и бюджетной ситуации, возникшей в ходе реализации инвестиционного проекта.</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5.8. Все изменения, вносимые в налоговое соглашение, не должны противоречить Положению, оформляются письменно в 4 экземплярах и являются неотъемлемой частью налогового соглашения.</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5.9. Налоговое соглашение может быть досрочно расторгнуто по следующим основаниям:</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bookmarkStart w:id="0" w:name="Par128"/>
      <w:bookmarkEnd w:id="0"/>
      <w:r w:rsidRPr="00737DCA">
        <w:rPr>
          <w:rFonts w:ascii="Arial" w:hAnsi="Arial" w:cs="Arial"/>
          <w:sz w:val="24"/>
          <w:szCs w:val="24"/>
        </w:rPr>
        <w:t>1) по соглашению Сторон;</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bookmarkStart w:id="1" w:name="Par129"/>
      <w:bookmarkEnd w:id="1"/>
      <w:r w:rsidRPr="00737DCA">
        <w:rPr>
          <w:rFonts w:ascii="Arial" w:hAnsi="Arial" w:cs="Arial"/>
          <w:sz w:val="24"/>
          <w:szCs w:val="24"/>
        </w:rPr>
        <w:t>2) в случае неисполнения одной из Сторон обязательств по налоговому соглашению по требованию другой Стороны;</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3) признание инвестора несостоятельным (банкротом) в соответствии с законодательством Российской Федерации;</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bookmarkStart w:id="2" w:name="Par132"/>
      <w:bookmarkEnd w:id="2"/>
      <w:r w:rsidRPr="00737DCA">
        <w:rPr>
          <w:rFonts w:ascii="Arial" w:hAnsi="Arial" w:cs="Arial"/>
          <w:sz w:val="24"/>
          <w:szCs w:val="24"/>
        </w:rPr>
        <w:t>4) недостоверность сведений, выявленная Администрацией Мартыновского сельсовета в результате мониторинга хода реализации налогового соглашения.</w:t>
      </w:r>
    </w:p>
    <w:p w:rsidR="006C1787" w:rsidRPr="00737DCA" w:rsidRDefault="006C1787" w:rsidP="00737DCA">
      <w:pPr>
        <w:widowControl w:val="0"/>
        <w:tabs>
          <w:tab w:val="num" w:pos="0"/>
        </w:tabs>
        <w:autoSpaceDE w:val="0"/>
        <w:spacing w:after="0" w:line="240" w:lineRule="auto"/>
        <w:jc w:val="both"/>
        <w:rPr>
          <w:rFonts w:ascii="Arial" w:hAnsi="Arial" w:cs="Arial"/>
          <w:sz w:val="24"/>
          <w:szCs w:val="24"/>
        </w:rPr>
      </w:pPr>
      <w:r w:rsidRPr="00737DCA">
        <w:rPr>
          <w:rFonts w:ascii="Arial" w:hAnsi="Arial" w:cs="Arial"/>
          <w:sz w:val="24"/>
          <w:szCs w:val="24"/>
        </w:rPr>
        <w:t>5.10. Внесение изменений в налоговое соглашение (в том числе в соответствии с пунктами 5.1-5.8 Положения) оформляется дополнительным соглашением.</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5.11. Расторжение налогового соглашения оформляется соглашением о расторжении налогового соглашения, в котором указывается:</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1) дата расторжения налогового соглашения;</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2) причины расторжения налогового соглашения;</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3)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w:t>
      </w:r>
    </w:p>
    <w:p w:rsidR="006C1787" w:rsidRPr="00737DCA" w:rsidRDefault="006C1787" w:rsidP="00737DCA">
      <w:pPr>
        <w:pStyle w:val="ConsPlusNonformat"/>
        <w:tabs>
          <w:tab w:val="num" w:pos="0"/>
        </w:tabs>
        <w:jc w:val="both"/>
        <w:rPr>
          <w:rFonts w:ascii="Arial" w:hAnsi="Arial" w:cs="Arial"/>
          <w:sz w:val="24"/>
          <w:szCs w:val="24"/>
        </w:rPr>
      </w:pPr>
      <w:r w:rsidRPr="00737DCA">
        <w:rPr>
          <w:rFonts w:ascii="Arial" w:hAnsi="Arial" w:cs="Arial"/>
          <w:sz w:val="24"/>
          <w:szCs w:val="24"/>
        </w:rPr>
        <w:t>4) иные условия.</w:t>
      </w:r>
    </w:p>
    <w:p w:rsidR="006C1787" w:rsidRPr="00737DCA" w:rsidRDefault="006C1787" w:rsidP="00737DCA">
      <w:pPr>
        <w:pStyle w:val="ConsPlusNonformat"/>
        <w:tabs>
          <w:tab w:val="num" w:pos="0"/>
        </w:tabs>
        <w:jc w:val="center"/>
        <w:rPr>
          <w:rFonts w:ascii="Arial" w:hAnsi="Arial" w:cs="Arial"/>
          <w:sz w:val="26"/>
          <w:szCs w:val="26"/>
        </w:rPr>
      </w:pPr>
    </w:p>
    <w:p w:rsidR="006C1787" w:rsidRPr="00737DCA" w:rsidRDefault="006C1787" w:rsidP="00737DCA">
      <w:pPr>
        <w:pStyle w:val="ConsPlusNonformat"/>
        <w:tabs>
          <w:tab w:val="num" w:pos="0"/>
        </w:tabs>
        <w:jc w:val="center"/>
        <w:rPr>
          <w:rFonts w:ascii="Arial" w:hAnsi="Arial" w:cs="Arial"/>
          <w:sz w:val="26"/>
          <w:szCs w:val="26"/>
        </w:rPr>
      </w:pPr>
      <w:r w:rsidRPr="00737DCA">
        <w:rPr>
          <w:rFonts w:ascii="Arial" w:hAnsi="Arial" w:cs="Arial"/>
          <w:b/>
          <w:sz w:val="26"/>
          <w:szCs w:val="26"/>
        </w:rPr>
        <w:t>6. Использование средств, полученных в результате предоставления льгот</w:t>
      </w:r>
    </w:p>
    <w:p w:rsidR="006C1787" w:rsidRPr="00737DCA" w:rsidRDefault="006C1787" w:rsidP="00737DCA">
      <w:pPr>
        <w:pStyle w:val="tekstob"/>
        <w:tabs>
          <w:tab w:val="num" w:pos="0"/>
        </w:tabs>
        <w:spacing w:before="0" w:after="0"/>
        <w:jc w:val="center"/>
        <w:rPr>
          <w:rFonts w:ascii="Arial" w:hAnsi="Arial" w:cs="Arial"/>
        </w:rPr>
      </w:pP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6.1. Средства, высвобожденные у инвестора в результате  получения налоговых льгот, могут быть направлены исключительно на финансирование затрат на развитие предприятия, обеспечение занятости, сохранение и увеличение рабочих мест.</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6.2. Затратами на развитие предприятия, обеспечение занятости, сохранение и увеличение рабочих мест признаются:</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а) затраты на освоение новых видов продукции, технологических процессов, техническое перевооружение, подготовку и переподготовку кадров;</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б) затраты на долгосрочные инвестиции, связанные с новым строительством, реконструкцией, увеличением производственных мощностей, модернизацией основных фондов.</w:t>
      </w:r>
    </w:p>
    <w:p w:rsidR="006C1787" w:rsidRPr="00737DCA" w:rsidRDefault="006C1787" w:rsidP="00737DCA">
      <w:pPr>
        <w:pStyle w:val="tekstob"/>
        <w:tabs>
          <w:tab w:val="num" w:pos="0"/>
        </w:tabs>
        <w:spacing w:before="0" w:after="0"/>
        <w:jc w:val="center"/>
        <w:rPr>
          <w:rFonts w:ascii="Arial" w:hAnsi="Arial" w:cs="Arial"/>
        </w:rPr>
      </w:pPr>
    </w:p>
    <w:p w:rsidR="006C1787" w:rsidRPr="00737DCA" w:rsidRDefault="006C1787" w:rsidP="00737DCA">
      <w:pPr>
        <w:pStyle w:val="tekstob"/>
        <w:tabs>
          <w:tab w:val="num" w:pos="0"/>
        </w:tabs>
        <w:spacing w:before="0" w:after="0"/>
        <w:jc w:val="center"/>
        <w:rPr>
          <w:rFonts w:ascii="Arial" w:hAnsi="Arial" w:cs="Arial"/>
          <w:b/>
          <w:sz w:val="26"/>
          <w:szCs w:val="26"/>
        </w:rPr>
      </w:pPr>
      <w:r w:rsidRPr="00737DCA">
        <w:rPr>
          <w:rFonts w:ascii="Arial" w:hAnsi="Arial" w:cs="Arial"/>
          <w:b/>
          <w:sz w:val="26"/>
          <w:szCs w:val="26"/>
        </w:rPr>
        <w:t>7. Контроль и анализ эффективности действия льгот</w:t>
      </w:r>
    </w:p>
    <w:p w:rsidR="006C1787" w:rsidRPr="00737DCA" w:rsidRDefault="006C1787" w:rsidP="00737DCA">
      <w:pPr>
        <w:pStyle w:val="tekstob"/>
        <w:tabs>
          <w:tab w:val="num" w:pos="0"/>
        </w:tabs>
        <w:spacing w:before="0" w:after="0"/>
        <w:jc w:val="center"/>
        <w:rPr>
          <w:rFonts w:ascii="Arial" w:hAnsi="Arial" w:cs="Arial"/>
        </w:rPr>
      </w:pPr>
    </w:p>
    <w:p w:rsidR="006C1787" w:rsidRPr="00737DCA" w:rsidRDefault="006C1787" w:rsidP="00737DCA">
      <w:pPr>
        <w:pStyle w:val="tekstob"/>
        <w:tabs>
          <w:tab w:val="num" w:pos="0"/>
        </w:tabs>
        <w:spacing w:before="0" w:after="0"/>
        <w:rPr>
          <w:rFonts w:ascii="Arial" w:hAnsi="Arial" w:cs="Arial"/>
        </w:rPr>
      </w:pPr>
      <w:r w:rsidRPr="00737DCA">
        <w:rPr>
          <w:rFonts w:ascii="Arial" w:hAnsi="Arial" w:cs="Arial"/>
        </w:rPr>
        <w:t xml:space="preserve">7.1. </w:t>
      </w:r>
      <w:proofErr w:type="gramStart"/>
      <w:r w:rsidRPr="00737DCA">
        <w:rPr>
          <w:rFonts w:ascii="Arial" w:hAnsi="Arial" w:cs="Arial"/>
        </w:rPr>
        <w:t>Контроль за</w:t>
      </w:r>
      <w:proofErr w:type="gramEnd"/>
      <w:r w:rsidRPr="00737DCA">
        <w:rPr>
          <w:rFonts w:ascii="Arial" w:hAnsi="Arial" w:cs="Arial"/>
        </w:rPr>
        <w:t xml:space="preserve"> выполнением налогового соглашения осуществляет Администрация Мартыновского сельсовета.</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7.2. Инвесторы, пользующиеся налоговыми льготами, ежеквартально (нарастающим итогом) представляют в Администрацию Мартыновского сельсовета отчет о выполнении налогового соглашения:</w:t>
      </w:r>
    </w:p>
    <w:p w:rsidR="006C1787" w:rsidRPr="00737DCA" w:rsidRDefault="006C1787" w:rsidP="00737DCA">
      <w:pPr>
        <w:pStyle w:val="HTML"/>
        <w:tabs>
          <w:tab w:val="num" w:pos="0"/>
        </w:tabs>
        <w:jc w:val="both"/>
        <w:rPr>
          <w:rFonts w:ascii="Arial" w:hAnsi="Arial" w:cs="Arial"/>
          <w:sz w:val="24"/>
          <w:szCs w:val="24"/>
        </w:rPr>
      </w:pPr>
      <w:r w:rsidRPr="00737DCA">
        <w:rPr>
          <w:rFonts w:ascii="Arial" w:hAnsi="Arial" w:cs="Arial"/>
          <w:sz w:val="24"/>
          <w:szCs w:val="24"/>
        </w:rPr>
        <w:lastRenderedPageBreak/>
        <w:t>- расчет суммы средств, высвободившихся в результате применения налоговых льгот, с визой инспекции Федеральной налоговой службы, составленный в сроки и по формам, установленным налоговым законодательством для соответствующих налогов, по которым применена льгота;</w:t>
      </w:r>
    </w:p>
    <w:p w:rsidR="006C1787" w:rsidRPr="00737DCA" w:rsidRDefault="006C1787" w:rsidP="00737DCA">
      <w:pPr>
        <w:pStyle w:val="HTML"/>
        <w:tabs>
          <w:tab w:val="num" w:pos="0"/>
        </w:tabs>
        <w:jc w:val="both"/>
        <w:rPr>
          <w:rFonts w:ascii="Arial" w:hAnsi="Arial" w:cs="Arial"/>
          <w:sz w:val="24"/>
          <w:szCs w:val="24"/>
        </w:rPr>
      </w:pPr>
      <w:proofErr w:type="gramStart"/>
      <w:r w:rsidRPr="00737DCA">
        <w:rPr>
          <w:rFonts w:ascii="Arial" w:hAnsi="Arial" w:cs="Arial"/>
          <w:sz w:val="24"/>
          <w:szCs w:val="24"/>
        </w:rPr>
        <w:t>- объемы выполненных работ в соответствии с планом-графиком инвестиционного проекта (размер вложенных производственных инвестиций должен быть отражен в формах статистической отчетности), причины невыполнения запланированных объемов работ и обязательства по срокам их выполнения;</w:t>
      </w:r>
      <w:proofErr w:type="gramEnd"/>
    </w:p>
    <w:p w:rsidR="006C1787" w:rsidRPr="00737DCA" w:rsidRDefault="006C1787" w:rsidP="00737DCA">
      <w:pPr>
        <w:pStyle w:val="HTML"/>
        <w:tabs>
          <w:tab w:val="num" w:pos="0"/>
        </w:tabs>
        <w:jc w:val="both"/>
        <w:rPr>
          <w:rFonts w:ascii="Arial" w:hAnsi="Arial" w:cs="Arial"/>
          <w:sz w:val="24"/>
          <w:szCs w:val="24"/>
        </w:rPr>
      </w:pPr>
      <w:r w:rsidRPr="00737DCA">
        <w:rPr>
          <w:rFonts w:ascii="Arial" w:hAnsi="Arial" w:cs="Arial"/>
          <w:sz w:val="24"/>
          <w:szCs w:val="24"/>
        </w:rPr>
        <w:t>- сумма налоговых платежей, уплаченная во все уровни бюджета с разбивкой по уровням бюджета, в том числе в бюджет Мартыновского сельсовета;</w:t>
      </w:r>
    </w:p>
    <w:p w:rsidR="006C1787" w:rsidRPr="00737DCA" w:rsidRDefault="006C1787" w:rsidP="00737DCA">
      <w:pPr>
        <w:pStyle w:val="HTML"/>
        <w:tabs>
          <w:tab w:val="num" w:pos="0"/>
        </w:tabs>
        <w:jc w:val="both"/>
        <w:rPr>
          <w:rFonts w:ascii="Arial" w:hAnsi="Arial" w:cs="Arial"/>
          <w:sz w:val="24"/>
          <w:szCs w:val="24"/>
        </w:rPr>
      </w:pPr>
      <w:r w:rsidRPr="00737DCA">
        <w:rPr>
          <w:rFonts w:ascii="Arial" w:hAnsi="Arial" w:cs="Arial"/>
          <w:sz w:val="24"/>
          <w:szCs w:val="24"/>
        </w:rPr>
        <w:t>- пояснительную записку, содержащую сведения о состоянии дел по реализации инвестиционного проекта (в том числе количестве созданных рабочих мест) и направлении использования средств, высвободившихся в результате предоставления налоговых льгот.</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7.3. Сведения, указанные в п. 7.2, должны быть представлены в сроки, предусмотренные законодательством для сдачи отчетов по земельному налогу, по которому применена льгота.</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7.4. Администрации Мартыновского сельсовета ежеквартально составляет аналитическую справку о результатах действия налоговых льгот, содержащую следующую информацию:</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перечень инвесторов (налогоплательщиков), пользующихся льготами;</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сумма средств, высвободившихся у инвесторов (налогоплательщиков) в результате предоставления налоговых льгот, и направление их использования;</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сумма налоговых платежей, уплаченная во все уровни бюджета с разбивкой по уровням бюджета, в том числе в бюджет Мартыновского сельсовета;</w:t>
      </w:r>
    </w:p>
    <w:p w:rsidR="006C1787" w:rsidRPr="00737DCA" w:rsidRDefault="006C1787" w:rsidP="00737DCA">
      <w:pPr>
        <w:pStyle w:val="tekstob"/>
        <w:tabs>
          <w:tab w:val="num" w:pos="0"/>
        </w:tabs>
        <w:spacing w:before="0" w:after="0"/>
        <w:jc w:val="both"/>
        <w:rPr>
          <w:rFonts w:ascii="Arial" w:hAnsi="Arial" w:cs="Arial"/>
        </w:rPr>
      </w:pPr>
      <w:r w:rsidRPr="00737DCA">
        <w:rPr>
          <w:rFonts w:ascii="Arial" w:hAnsi="Arial" w:cs="Arial"/>
        </w:rPr>
        <w:t>- выводы о целесообразности применения установленной налоговой льготы.</w:t>
      </w:r>
    </w:p>
    <w:p w:rsidR="006C1787" w:rsidRPr="00737DCA" w:rsidRDefault="006C1787" w:rsidP="00737DCA">
      <w:pPr>
        <w:pStyle w:val="tekstob"/>
        <w:tabs>
          <w:tab w:val="num" w:pos="0"/>
        </w:tabs>
        <w:spacing w:before="0" w:after="0"/>
        <w:jc w:val="both"/>
        <w:rPr>
          <w:rFonts w:ascii="Arial" w:hAnsi="Arial" w:cs="Arial"/>
        </w:rPr>
        <w:sectPr w:rsidR="006C1787" w:rsidRPr="00737DCA" w:rsidSect="00737DCA">
          <w:type w:val="nextColumn"/>
          <w:pgSz w:w="11906" w:h="16838"/>
          <w:pgMar w:top="1134" w:right="1247" w:bottom="1134" w:left="1531" w:header="720" w:footer="720" w:gutter="0"/>
          <w:cols w:space="720"/>
          <w:docGrid w:linePitch="360"/>
        </w:sectPr>
      </w:pPr>
      <w:r w:rsidRPr="00737DCA">
        <w:rPr>
          <w:rFonts w:ascii="Arial" w:hAnsi="Arial" w:cs="Arial"/>
        </w:rPr>
        <w:t>7.5. Аналитическая справка по результатам финансового года ежегодно предоставляется собранию депутатов Мартыновского</w:t>
      </w:r>
      <w:r w:rsidR="00737DCA">
        <w:rPr>
          <w:rFonts w:ascii="Arial" w:hAnsi="Arial" w:cs="Arial"/>
        </w:rPr>
        <w:t xml:space="preserve"> сельсовет</w:t>
      </w:r>
    </w:p>
    <w:p w:rsidR="006C1787" w:rsidRPr="00737DCA" w:rsidRDefault="006C1787" w:rsidP="00737DCA">
      <w:pPr>
        <w:pStyle w:val="HTML"/>
        <w:rPr>
          <w:rFonts w:ascii="Arial" w:hAnsi="Arial" w:cs="Arial"/>
          <w:sz w:val="24"/>
          <w:szCs w:val="24"/>
        </w:rPr>
      </w:pPr>
    </w:p>
    <w:p w:rsidR="006C1787" w:rsidRPr="00737DCA" w:rsidRDefault="006C1787" w:rsidP="00737DCA">
      <w:pPr>
        <w:pStyle w:val="HTML"/>
        <w:jc w:val="center"/>
        <w:rPr>
          <w:rFonts w:ascii="Arial" w:hAnsi="Arial" w:cs="Arial"/>
          <w:sz w:val="24"/>
          <w:szCs w:val="24"/>
        </w:rPr>
      </w:pPr>
    </w:p>
    <w:p w:rsidR="006C1787" w:rsidRPr="00737DCA" w:rsidRDefault="006C1787" w:rsidP="00737DCA">
      <w:pPr>
        <w:pStyle w:val="HTML"/>
        <w:jc w:val="center"/>
        <w:rPr>
          <w:rFonts w:ascii="Arial" w:hAnsi="Arial" w:cs="Arial"/>
          <w:sz w:val="24"/>
          <w:szCs w:val="24"/>
        </w:rPr>
      </w:pPr>
    </w:p>
    <w:p w:rsidR="006C1787" w:rsidRPr="00737DCA" w:rsidRDefault="006C1787" w:rsidP="00737DCA">
      <w:pPr>
        <w:pStyle w:val="HTML"/>
        <w:jc w:val="center"/>
        <w:rPr>
          <w:rFonts w:ascii="Arial" w:hAnsi="Arial" w:cs="Arial"/>
          <w:sz w:val="24"/>
          <w:szCs w:val="24"/>
        </w:rPr>
      </w:pPr>
      <w:r w:rsidRPr="00737DCA">
        <w:rPr>
          <w:rFonts w:ascii="Arial" w:hAnsi="Arial" w:cs="Arial"/>
          <w:sz w:val="24"/>
          <w:szCs w:val="24"/>
        </w:rPr>
        <w:t>НАЛОГОВОЕ СОГЛАШЕНИЕ</w:t>
      </w:r>
    </w:p>
    <w:p w:rsidR="006C1787" w:rsidRPr="00737DCA" w:rsidRDefault="006C1787" w:rsidP="00737DCA">
      <w:pPr>
        <w:pStyle w:val="HTML"/>
        <w:jc w:val="center"/>
        <w:rPr>
          <w:rFonts w:ascii="Arial" w:hAnsi="Arial" w:cs="Arial"/>
          <w:sz w:val="24"/>
          <w:szCs w:val="24"/>
        </w:rPr>
      </w:pP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"___" _____ 20 _ г.</w:t>
      </w:r>
    </w:p>
    <w:p w:rsidR="006C1787" w:rsidRPr="00737DCA" w:rsidRDefault="006C1787" w:rsidP="00737DCA">
      <w:pPr>
        <w:pStyle w:val="HTML"/>
        <w:jc w:val="center"/>
        <w:rPr>
          <w:rFonts w:ascii="Arial" w:hAnsi="Arial" w:cs="Arial"/>
          <w:sz w:val="24"/>
          <w:szCs w:val="24"/>
        </w:rPr>
      </w:pPr>
    </w:p>
    <w:p w:rsidR="006C1787" w:rsidRPr="00737DCA" w:rsidRDefault="006C1787" w:rsidP="00737DCA">
      <w:pPr>
        <w:pStyle w:val="HTML"/>
        <w:jc w:val="both"/>
        <w:rPr>
          <w:rFonts w:ascii="Arial" w:hAnsi="Arial" w:cs="Arial"/>
          <w:sz w:val="24"/>
          <w:szCs w:val="24"/>
        </w:rPr>
      </w:pPr>
      <w:proofErr w:type="gramStart"/>
      <w:r w:rsidRPr="00737DCA">
        <w:rPr>
          <w:rFonts w:ascii="Arial" w:hAnsi="Arial" w:cs="Arial"/>
          <w:sz w:val="24"/>
          <w:szCs w:val="24"/>
        </w:rPr>
        <w:t>Администрация Мартыновского сельсовета Суджанского района Курской области (далее - Администрация) в лице главы _________________________, действующего на  основании Устава, и ____________________________(далее - Налогоплательщик) в лице __________________, действующего на основании _____________________, руководствуясь решением Собрания депутатов Мартыновского сельсовета Суджанского района Курской области от ___________ № ___ «Об утверждении Положения 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 заключили настоящее налоговое</w:t>
      </w:r>
      <w:proofErr w:type="gramEnd"/>
      <w:r w:rsidRPr="00737DCA">
        <w:rPr>
          <w:rFonts w:ascii="Arial" w:hAnsi="Arial" w:cs="Arial"/>
          <w:sz w:val="24"/>
          <w:szCs w:val="24"/>
        </w:rPr>
        <w:t xml:space="preserve"> соглашение (далее - Решение) о нижеследующем:</w:t>
      </w: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rPr>
        <w:t>I. Предмет налогового соглашения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1. </w:t>
      </w:r>
      <w:proofErr w:type="gramStart"/>
      <w:r w:rsidRPr="00737DCA">
        <w:rPr>
          <w:rFonts w:ascii="Arial" w:hAnsi="Arial" w:cs="Arial"/>
          <w:sz w:val="24"/>
          <w:szCs w:val="24"/>
        </w:rPr>
        <w:t>Предметом налогового соглашения являются отношения между Сторонами, возникшие в рамках предоставления налоговых льгот по земельному налогу,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 соответствующих требованиям, установленным Положением 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 утвержденных Решением.</w:t>
      </w:r>
      <w:proofErr w:type="gramEnd"/>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lang w:val="en-US"/>
        </w:rPr>
        <w:t>II</w:t>
      </w:r>
      <w:r w:rsidRPr="00737DCA">
        <w:rPr>
          <w:rFonts w:ascii="Arial" w:hAnsi="Arial" w:cs="Arial"/>
          <w:sz w:val="24"/>
          <w:szCs w:val="24"/>
        </w:rPr>
        <w:t>. Права и обязанности сторон</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2. Администрация предоставляет Налогоплательщику на условиях, предусмотренных налоговым соглашением, налоговые льготы по земельному налогу в размере ____________% на срок ____________.</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3. Налогоплательщик обязан:</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3.1. Направлять средства, высвобожденные в результате получения налоговых льгот, исключительно на финансирование затрат на развитие предприятия, обеспечение занятости, сохранение и увеличение рабочих мест.</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xml:space="preserve">3.2. </w:t>
      </w:r>
      <w:proofErr w:type="gramStart"/>
      <w:r w:rsidRPr="00737DCA">
        <w:rPr>
          <w:rFonts w:ascii="Arial" w:hAnsi="Arial" w:cs="Arial"/>
          <w:sz w:val="24"/>
          <w:szCs w:val="24"/>
        </w:rPr>
        <w:t xml:space="preserve">Представлять в Администрацию ежеквартально в срок до </w:t>
      </w:r>
      <w:proofErr w:type="spellStart"/>
      <w:r w:rsidRPr="00737DCA">
        <w:rPr>
          <w:rFonts w:ascii="Arial" w:hAnsi="Arial" w:cs="Arial"/>
          <w:sz w:val="24"/>
          <w:szCs w:val="24"/>
        </w:rPr>
        <w:t>____числа</w:t>
      </w:r>
      <w:proofErr w:type="spellEnd"/>
      <w:r w:rsidRPr="00737DCA">
        <w:rPr>
          <w:rFonts w:ascii="Arial" w:hAnsi="Arial" w:cs="Arial"/>
          <w:sz w:val="24"/>
          <w:szCs w:val="24"/>
        </w:rPr>
        <w:t>, следующего за отчетным, со дня подписания налогового соглашения отчет о выполнении налогового соглашения:</w:t>
      </w:r>
      <w:proofErr w:type="gramEnd"/>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расчет суммы средств, высвободившихся в результате применения налоговых льгот, с визой инспекции Федеральной налоговой службы, составленный в сроки и по формам, установленным налоговым законодательством для соответствующих налогов, по которым применена льгота;</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объемы выполненных работ в соответствии с планом-графиком инвестиционного проекта (размер вложенных производственных инвестиций должен быть отражен в формах статистической отчетности), причины невыполнения запланированных объемов работ и обязательства по срокам их выполнения;</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lastRenderedPageBreak/>
        <w:t>- сумма налоговых платежей, уплаченная во все уровни бюджета с разбивкой по уровням бюджета, в том числе в бюджет Мартыновского сельсовета;</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пояснительную записку, содержащую сведения о состоянии дел по реализации инвестиционного проекта (в том числе количестве созданных рабочих мест) и направлении использования средств, высвободившихся в результате предоставления налоговых льгот с приложением таблиц (приложение 1,2 к налоговому соглашению).</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3.3. Соблюдать условия заключения налогового соглашения:</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введение в эксплуатацию объектов в сроки, предусмотренные инвестиционным проектом;</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объем инвестиций, направленных на реализацию инвестиционного проекта, не должен быть менее объема, определенного инвестиционным проектом;</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количество созданных новых рабочих мест должно быть не менее количества, определенного инвестиционным проектом;</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минимальная заработная плата на производстве, вводимом в рамках реализации инвестиционного проекта, не должна быть ниже уровня, предусмотренного трехсторонним соглашением, действующим в соответствующем периоде на территории Суджанского муниципального района Курской области.</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 xml:space="preserve">3.4. </w:t>
      </w:r>
      <w:proofErr w:type="gramStart"/>
      <w:r w:rsidRPr="00737DCA">
        <w:rPr>
          <w:rFonts w:ascii="Arial" w:hAnsi="Arial" w:cs="Arial"/>
          <w:sz w:val="24"/>
          <w:szCs w:val="24"/>
        </w:rPr>
        <w:t xml:space="preserve">Выплатить в бесспорном порядке в бюджет Мартыновского сельсовета Суджанского района Курской области (далее - местный бюджет) полную сумму налогов, которые не были внесены в течение всего срока пользования льготами по налоговому соглашению с пеней, предусмотренной действующим законодательством, в случае досрочного расторжения им Соглашения в одностороннем порядке, а также невыполнением условий и обязанностей, предусмотренных налоговым соглашением. </w:t>
      </w:r>
      <w:proofErr w:type="gramEnd"/>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3.5. Направить на согласование Администрации итоговый отчет о выполнении налогового соглашения не позднее 14 рабочих дней со дня окончания действия льгот, предусмотренных налоговым соглашением.</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4. Администрация вправе:</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4.1. Требовать от Налогоплательщика в установленные сроки и полном </w:t>
      </w:r>
      <w:proofErr w:type="gramStart"/>
      <w:r w:rsidRPr="00737DCA">
        <w:rPr>
          <w:rFonts w:ascii="Arial" w:hAnsi="Arial" w:cs="Arial"/>
          <w:sz w:val="24"/>
          <w:szCs w:val="24"/>
        </w:rPr>
        <w:t>объеме</w:t>
      </w:r>
      <w:proofErr w:type="gramEnd"/>
      <w:r w:rsidRPr="00737DCA">
        <w:rPr>
          <w:rFonts w:ascii="Arial" w:hAnsi="Arial" w:cs="Arial"/>
          <w:sz w:val="24"/>
          <w:szCs w:val="24"/>
        </w:rPr>
        <w:t xml:space="preserve"> документы, предусмотренные пунктом 3.2 налогового соглашения.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4.2. Осуществлять </w:t>
      </w:r>
      <w:proofErr w:type="gramStart"/>
      <w:r w:rsidRPr="00737DCA">
        <w:rPr>
          <w:rFonts w:ascii="Arial" w:hAnsi="Arial" w:cs="Arial"/>
          <w:sz w:val="24"/>
          <w:szCs w:val="24"/>
        </w:rPr>
        <w:t>контроль за</w:t>
      </w:r>
      <w:proofErr w:type="gramEnd"/>
      <w:r w:rsidRPr="00737DCA">
        <w:rPr>
          <w:rFonts w:ascii="Arial" w:hAnsi="Arial" w:cs="Arial"/>
          <w:sz w:val="24"/>
          <w:szCs w:val="24"/>
        </w:rPr>
        <w:t xml:space="preserve"> ходом реализации инвестиционного проекта (в пределах своей компетенции).</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4.3. Приостановить действие налоговых льгот (частично или полностью), предусмотренных Соглашением, если сумма выпадающих собственных доходов местного бюджета от применения налоговых льгот превысит 3,5% объема фактических собственных доходов местного бюджета по итогам за 1 полугодие, 9 месяцев финансового года.</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5. Администрация обязана:</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5.1. Осуществлять </w:t>
      </w:r>
      <w:proofErr w:type="gramStart"/>
      <w:r w:rsidRPr="00737DCA">
        <w:rPr>
          <w:rFonts w:ascii="Arial" w:hAnsi="Arial" w:cs="Arial"/>
          <w:sz w:val="24"/>
          <w:szCs w:val="24"/>
        </w:rPr>
        <w:t>контроль за</w:t>
      </w:r>
      <w:proofErr w:type="gramEnd"/>
      <w:r w:rsidRPr="00737DCA">
        <w:rPr>
          <w:rFonts w:ascii="Arial" w:hAnsi="Arial" w:cs="Arial"/>
          <w:sz w:val="24"/>
          <w:szCs w:val="24"/>
        </w:rPr>
        <w:t xml:space="preserve"> выполнением Налогоплательщиком обязательств, установленных налоговым соглашением.</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5.2. Рассмотреть итоговый отчет Налогоплательщика о выполнении налогового соглашения в срок, не превышающий 30 календарных дней со дня его подачи Налогоплательщиком.</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5.3. Сохранять конфиденциальность сведений, составляющих коммерческую тайну Налогоплательщика. </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6. Стороны обязуются выполнять требования  Положения о налоговых льготах, предоставляемых субъектам инвестиционной деятельности, осуществляющим реализацию инвестиционных проектов на территории Мартыновского сельсовета Суджанского района Курской области, утвержденного Решением (далее - Положение)</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lang w:val="en-US"/>
        </w:rPr>
        <w:t>III</w:t>
      </w:r>
      <w:r w:rsidRPr="00737DCA">
        <w:rPr>
          <w:rFonts w:ascii="Arial" w:hAnsi="Arial" w:cs="Arial"/>
          <w:sz w:val="24"/>
          <w:szCs w:val="24"/>
        </w:rPr>
        <w:t>. Ответственность Сторон за нарушение условий налогового соглашения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7. За невыполнение или ненадлежащее выполнение условий налогового соглашения Стороны несут ответственность в соответствии с законодательством Российской Федерации, законодательством Курской области.</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8. Налогоплательщик гарантирует, что на момент подписания налогового соглашения он не имеет никаких обязательств перед третьими лицами, которые могли бы привести к невозможности выполнения условий налогового соглашения и (или) к существенному затруднению их выполнения.</w:t>
      </w:r>
    </w:p>
    <w:p w:rsidR="006C1787" w:rsidRPr="00737DCA" w:rsidRDefault="006C1787" w:rsidP="00737DCA">
      <w:pPr>
        <w:widowControl w:val="0"/>
        <w:autoSpaceDE w:val="0"/>
        <w:spacing w:after="0" w:line="240" w:lineRule="auto"/>
        <w:jc w:val="both"/>
        <w:rPr>
          <w:rFonts w:ascii="Arial" w:hAnsi="Arial" w:cs="Arial"/>
          <w:sz w:val="24"/>
          <w:szCs w:val="24"/>
        </w:rPr>
      </w:pPr>
      <w:r w:rsidRPr="00737DCA">
        <w:rPr>
          <w:rFonts w:ascii="Arial" w:hAnsi="Arial" w:cs="Arial"/>
          <w:sz w:val="24"/>
          <w:szCs w:val="24"/>
        </w:rPr>
        <w:t xml:space="preserve">9. </w:t>
      </w:r>
      <w:proofErr w:type="gramStart"/>
      <w:r w:rsidRPr="00737DCA">
        <w:rPr>
          <w:rFonts w:ascii="Arial" w:hAnsi="Arial" w:cs="Arial"/>
          <w:sz w:val="24"/>
          <w:szCs w:val="24"/>
        </w:rPr>
        <w:t>В случае невыполнения Налогоплательщиком условий и обязательств, предусмотренных в налоговом соглашении, досрочного расторжения им налогового соглашения  в одностороннем порядке, Налогоплательщик в бесспорном порядке выплачивает в бюджет Мартыновского сельсовета Суджанского района Курской области полную сумму налогов, которые не были внесены в течение всего срока пользования льготами по данному налоговому соглашению с учетом пени, в размере, определенном в соответствии с действующим законодательством.</w:t>
      </w:r>
      <w:proofErr w:type="gramEnd"/>
    </w:p>
    <w:p w:rsidR="006C1787" w:rsidRPr="00737DCA" w:rsidRDefault="006C1787" w:rsidP="00737DCA">
      <w:pPr>
        <w:widowControl w:val="0"/>
        <w:autoSpaceDE w:val="0"/>
        <w:spacing w:after="0" w:line="240" w:lineRule="auto"/>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lang w:val="en-US"/>
        </w:rPr>
        <w:t>IV</w:t>
      </w:r>
      <w:r w:rsidRPr="00737DCA">
        <w:rPr>
          <w:rFonts w:ascii="Arial" w:hAnsi="Arial" w:cs="Arial"/>
          <w:sz w:val="24"/>
          <w:szCs w:val="24"/>
        </w:rPr>
        <w:t xml:space="preserve">. Порядок и основания изменения и </w:t>
      </w:r>
      <w:proofErr w:type="gramStart"/>
      <w:r w:rsidRPr="00737DCA">
        <w:rPr>
          <w:rFonts w:ascii="Arial" w:hAnsi="Arial" w:cs="Arial"/>
          <w:sz w:val="24"/>
          <w:szCs w:val="24"/>
        </w:rPr>
        <w:t>досрочного  расторжения</w:t>
      </w:r>
      <w:proofErr w:type="gramEnd"/>
      <w:r w:rsidRPr="00737DCA">
        <w:rPr>
          <w:rFonts w:ascii="Arial" w:hAnsi="Arial" w:cs="Arial"/>
          <w:sz w:val="24"/>
          <w:szCs w:val="24"/>
        </w:rPr>
        <w:t xml:space="preserve"> налогового соглашения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10. В налоговое соглашение могут вноситься изменения по взаимному согласию Сторон.</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11. Налоговое соглашение подлежит пересмотру и внесению в него соответствующих изменений в случае и в порядке, определенных пунктами 5.1-5.4 Положения.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12. В налоговое соглашение могут  быть внесены изменения в случае существенного изменения экономической и бюджетной ситуации, возникшей в ходе реализации инвестиционного проекта.</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13. Все изменения, вносимые в налоговое соглашение, не должны противоречить Положению, оформляются письменно в 4 экземплярах и являются неотъемлемой частью налогового соглашения.</w:t>
      </w:r>
    </w:p>
    <w:p w:rsidR="006C1787" w:rsidRPr="00737DCA" w:rsidRDefault="006C1787" w:rsidP="00737DCA">
      <w:pPr>
        <w:widowControl w:val="0"/>
        <w:autoSpaceDE w:val="0"/>
        <w:spacing w:after="0" w:line="240" w:lineRule="auto"/>
        <w:jc w:val="both"/>
        <w:rPr>
          <w:rFonts w:ascii="Arial" w:hAnsi="Arial" w:cs="Arial"/>
          <w:sz w:val="24"/>
          <w:szCs w:val="24"/>
        </w:rPr>
      </w:pPr>
      <w:r w:rsidRPr="00737DCA">
        <w:rPr>
          <w:rFonts w:ascii="Arial" w:hAnsi="Arial" w:cs="Arial"/>
          <w:sz w:val="24"/>
          <w:szCs w:val="24"/>
        </w:rPr>
        <w:t>14. Налоговое соглашение может быть досрочно расторгнуто по следующим основаниям:</w:t>
      </w:r>
    </w:p>
    <w:p w:rsidR="006C1787" w:rsidRPr="00737DCA" w:rsidRDefault="006C1787" w:rsidP="00737DCA">
      <w:pPr>
        <w:widowControl w:val="0"/>
        <w:autoSpaceDE w:val="0"/>
        <w:spacing w:after="0" w:line="240" w:lineRule="auto"/>
        <w:jc w:val="both"/>
        <w:rPr>
          <w:rFonts w:ascii="Arial" w:hAnsi="Arial" w:cs="Arial"/>
          <w:sz w:val="24"/>
          <w:szCs w:val="24"/>
        </w:rPr>
      </w:pPr>
      <w:r w:rsidRPr="00737DCA">
        <w:rPr>
          <w:rFonts w:ascii="Arial" w:hAnsi="Arial" w:cs="Arial"/>
          <w:sz w:val="24"/>
          <w:szCs w:val="24"/>
        </w:rPr>
        <w:t>1) по соглашению Сторон;</w:t>
      </w:r>
    </w:p>
    <w:p w:rsidR="006C1787" w:rsidRPr="00737DCA" w:rsidRDefault="006C1787" w:rsidP="00737DCA">
      <w:pPr>
        <w:widowControl w:val="0"/>
        <w:autoSpaceDE w:val="0"/>
        <w:spacing w:after="0" w:line="240" w:lineRule="auto"/>
        <w:jc w:val="both"/>
        <w:rPr>
          <w:rFonts w:ascii="Arial" w:hAnsi="Arial" w:cs="Arial"/>
          <w:sz w:val="24"/>
          <w:szCs w:val="24"/>
        </w:rPr>
      </w:pPr>
      <w:r w:rsidRPr="00737DCA">
        <w:rPr>
          <w:rFonts w:ascii="Arial" w:hAnsi="Arial" w:cs="Arial"/>
          <w:sz w:val="24"/>
          <w:szCs w:val="24"/>
        </w:rPr>
        <w:t>2) в случае неисполнения одной из Сторон обязательств по налоговому соглашению по требованию другой Стороны;</w:t>
      </w:r>
    </w:p>
    <w:p w:rsidR="006C1787" w:rsidRPr="00737DCA" w:rsidRDefault="006C1787" w:rsidP="00737DCA">
      <w:pPr>
        <w:widowControl w:val="0"/>
        <w:autoSpaceDE w:val="0"/>
        <w:spacing w:after="0" w:line="240" w:lineRule="auto"/>
        <w:jc w:val="both"/>
        <w:rPr>
          <w:rFonts w:ascii="Arial" w:hAnsi="Arial" w:cs="Arial"/>
          <w:sz w:val="24"/>
          <w:szCs w:val="24"/>
        </w:rPr>
      </w:pPr>
      <w:r w:rsidRPr="00737DCA">
        <w:rPr>
          <w:rFonts w:ascii="Arial" w:hAnsi="Arial" w:cs="Arial"/>
          <w:sz w:val="24"/>
          <w:szCs w:val="24"/>
        </w:rPr>
        <w:t>3) признание Налогоплательщика несостоятельным (банкротом) в соответствии с законодательством Российской Федерации;</w:t>
      </w:r>
    </w:p>
    <w:p w:rsidR="006C1787" w:rsidRPr="00737DCA" w:rsidRDefault="006C1787" w:rsidP="00737DCA">
      <w:pPr>
        <w:widowControl w:val="0"/>
        <w:autoSpaceDE w:val="0"/>
        <w:spacing w:after="0" w:line="240" w:lineRule="auto"/>
        <w:jc w:val="both"/>
        <w:rPr>
          <w:rFonts w:ascii="Arial" w:hAnsi="Arial" w:cs="Arial"/>
          <w:sz w:val="24"/>
          <w:szCs w:val="24"/>
        </w:rPr>
      </w:pPr>
      <w:r w:rsidRPr="00737DCA">
        <w:rPr>
          <w:rFonts w:ascii="Arial" w:hAnsi="Arial" w:cs="Arial"/>
          <w:sz w:val="24"/>
          <w:szCs w:val="24"/>
        </w:rPr>
        <w:t>4) недостоверность сведений, выявленная администрацией Мартыновского сельсовета в результате мониторинга хода реализации налогового соглашения.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15. Расторжение налогового соглашения оформляется соглашением о расторжении налогового соглашения, в котором указывается: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 дата расторжения налогового соглашения;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2) причины расторжения налогового соглашения;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3) способы урегулирования между Сторонами возникших разногласий и условия урегулирования Сторонами материальных и финансовых претензий по выполненным до даты расторжения налогового соглашения обязательствам;</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4) иные условия.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16. В случае невозможности расторжения налогового соглашения по взаимному </w:t>
      </w:r>
      <w:r w:rsidRPr="00737DCA">
        <w:rPr>
          <w:rFonts w:ascii="Arial" w:hAnsi="Arial" w:cs="Arial"/>
          <w:sz w:val="24"/>
          <w:szCs w:val="24"/>
        </w:rPr>
        <w:lastRenderedPageBreak/>
        <w:t>согласию Сторон, его расторжение осуществляется в судебном порядке в соответствии с законодательством Российской Федерации.</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17. Сторона, инициировавшая расторжение налогового соглашения, должна письменно уведомить другую Сторону в срок не позднее 20 рабочих дней до предполагаемой даты расторжения налогового соглашения.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rPr>
        <w:t>V. Срок действия налогового соглашения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 xml:space="preserve">18. Налоговое соглашение вступает в силу </w:t>
      </w:r>
      <w:proofErr w:type="gramStart"/>
      <w:r w:rsidRPr="00737DCA">
        <w:rPr>
          <w:rFonts w:ascii="Arial" w:hAnsi="Arial" w:cs="Arial"/>
          <w:sz w:val="24"/>
          <w:szCs w:val="24"/>
        </w:rPr>
        <w:t>с</w:t>
      </w:r>
      <w:proofErr w:type="gramEnd"/>
      <w:r w:rsidRPr="00737DCA">
        <w:rPr>
          <w:rFonts w:ascii="Arial" w:hAnsi="Arial" w:cs="Arial"/>
          <w:sz w:val="24"/>
          <w:szCs w:val="24"/>
        </w:rPr>
        <w:t xml:space="preserve"> ____________________ и</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действует до _______________.</w:t>
      </w:r>
    </w:p>
    <w:p w:rsidR="006C1787" w:rsidRPr="00737DCA" w:rsidRDefault="006C1787" w:rsidP="00737DCA">
      <w:pPr>
        <w:pStyle w:val="HTML"/>
        <w:jc w:val="both"/>
        <w:rPr>
          <w:rFonts w:ascii="Arial" w:hAnsi="Arial" w:cs="Arial"/>
          <w:sz w:val="24"/>
          <w:szCs w:val="24"/>
        </w:rPr>
      </w:pPr>
      <w:r w:rsidRPr="00737DCA">
        <w:rPr>
          <w:rFonts w:ascii="Arial" w:hAnsi="Arial" w:cs="Arial"/>
          <w:sz w:val="24"/>
          <w:szCs w:val="24"/>
        </w:rPr>
        <w:t>19. Условия налогового соглашения считаются полностью выполненными после истечения срока предоставления налоговых льгот и утверждения Администрацией итогового отчета о выполнении налогового соглашения.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lang w:val="en-US"/>
        </w:rPr>
        <w:t>VI</w:t>
      </w:r>
      <w:r w:rsidRPr="00737DCA">
        <w:rPr>
          <w:rFonts w:ascii="Arial" w:hAnsi="Arial" w:cs="Arial"/>
          <w:sz w:val="24"/>
          <w:szCs w:val="24"/>
        </w:rPr>
        <w:t>. Действие обстоятельств непреодолимой силы и иных факторов</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20. Стороны освобождаются от ответственности за неисполнение условий налогового соглашения в следующих случаях:</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1) причинение Налогоплательщику ущерба в результате военных действий, стихийного бедствия, технологической катастрофы или иных обстоятельств непреодолимой силы;</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2) введение запретных либо ограничительных мер законодательством Российской Федерации и (или) законодательством Курской области, препятствующих выполнению принятых Сторонами обязательств по налоговому соглашению;</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Сторона, столкнувшаяся с действием обстоятельств непреодолимой силы и иных факторов, обязана незамедлительно письменно проинформировать другую сторону о наступлении обстоятельств, указанных в настоящем пункте.</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При наступлении перечисленных обстоятель</w:t>
      </w:r>
      <w:proofErr w:type="gramStart"/>
      <w:r w:rsidRPr="00737DCA">
        <w:rPr>
          <w:rFonts w:ascii="Arial" w:hAnsi="Arial" w:cs="Arial"/>
          <w:sz w:val="24"/>
          <w:szCs w:val="24"/>
        </w:rPr>
        <w:t>ств Ст</w:t>
      </w:r>
      <w:proofErr w:type="gramEnd"/>
      <w:r w:rsidRPr="00737DCA">
        <w:rPr>
          <w:rFonts w:ascii="Arial" w:hAnsi="Arial" w:cs="Arial"/>
          <w:sz w:val="24"/>
          <w:szCs w:val="24"/>
        </w:rPr>
        <w:t>ороны проводят переговоры и вносят изменения в условия налогового соглашения.</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21. Разногласия Сторон, возникающие в ходе реализации налогового соглашения, разрешаются путем переговоров Сторон, а в случае не достижения Сторонами соглашения, разногласия подлежат разрешению в судебном порядке, установленном законодательством Российской Федерации.</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lang w:val="en-US"/>
        </w:rPr>
        <w:t>VII</w:t>
      </w:r>
      <w:r w:rsidRPr="00737DCA">
        <w:rPr>
          <w:rFonts w:ascii="Arial" w:hAnsi="Arial" w:cs="Arial"/>
          <w:sz w:val="24"/>
          <w:szCs w:val="24"/>
        </w:rPr>
        <w:t>. Заключительные положения</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22. Налоговое соглашение составлено на ___ листах, в 4 экземплярах, имеющих равную юридическую силу: 1 экз. - налогоплательщику; 1 экз. - Администрации; 1 экз. - инспекции Федеральной налоговой службы; 1 экз. - Финансовому управлению Администрации Суджанского муниципального района Курской области.</w:t>
      </w: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23. Налоговое соглашение, представляется Налогоплательщиком в инспекцию Федеральной налоговой службы по месту его постановки на налоговый учет одновременно с подачей документов бухгалтерской и налоговой отчетности, подтверждающих право применения Налогоплательщиком налоговых льгот, предусмотренных налоговым соглашением.</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ConsPlusNonformat"/>
        <w:jc w:val="center"/>
        <w:rPr>
          <w:rFonts w:ascii="Arial" w:hAnsi="Arial" w:cs="Arial"/>
          <w:sz w:val="24"/>
          <w:szCs w:val="24"/>
        </w:rPr>
      </w:pPr>
      <w:r w:rsidRPr="00737DCA">
        <w:rPr>
          <w:rFonts w:ascii="Arial" w:hAnsi="Arial" w:cs="Arial"/>
          <w:sz w:val="24"/>
          <w:szCs w:val="24"/>
          <w:lang w:val="en-US"/>
        </w:rPr>
        <w:t>VIII</w:t>
      </w:r>
      <w:r w:rsidRPr="00737DCA">
        <w:rPr>
          <w:rFonts w:ascii="Arial" w:hAnsi="Arial" w:cs="Arial"/>
          <w:sz w:val="24"/>
          <w:szCs w:val="24"/>
        </w:rPr>
        <w:t>. Реквизиты и подписи Сторон</w:t>
      </w:r>
    </w:p>
    <w:p w:rsidR="006C1787" w:rsidRPr="00737DCA" w:rsidRDefault="006C1787" w:rsidP="00737DCA">
      <w:pPr>
        <w:pStyle w:val="ConsPlusNonformat"/>
        <w:jc w:val="center"/>
        <w:rPr>
          <w:rFonts w:ascii="Arial" w:hAnsi="Arial" w:cs="Arial"/>
          <w:sz w:val="24"/>
          <w:szCs w:val="24"/>
        </w:rPr>
      </w:pPr>
    </w:p>
    <w:p w:rsidR="006C1787" w:rsidRPr="00737DCA" w:rsidRDefault="006C1787" w:rsidP="00737DCA">
      <w:pPr>
        <w:pStyle w:val="ab"/>
        <w:jc w:val="both"/>
        <w:rPr>
          <w:rFonts w:ascii="Arial" w:hAnsi="Arial" w:cs="Arial"/>
          <w:sz w:val="24"/>
          <w:szCs w:val="24"/>
          <w:lang w:val="ru-RU"/>
        </w:rPr>
      </w:pPr>
      <w:r w:rsidRPr="00737DCA">
        <w:rPr>
          <w:rFonts w:ascii="Arial" w:hAnsi="Arial" w:cs="Arial"/>
          <w:sz w:val="24"/>
          <w:szCs w:val="24"/>
          <w:lang w:val="ru-RU"/>
        </w:rPr>
        <w:t>Администрация                                           Налогоплательщик</w:t>
      </w:r>
    </w:p>
    <w:p w:rsidR="006C1787" w:rsidRPr="00737DCA" w:rsidRDefault="009B32CB" w:rsidP="00737DCA">
      <w:pPr>
        <w:pStyle w:val="ConsPlusNonformat"/>
        <w:jc w:val="both"/>
        <w:rPr>
          <w:rFonts w:ascii="Arial" w:hAnsi="Arial" w:cs="Arial"/>
          <w:sz w:val="24"/>
          <w:szCs w:val="24"/>
        </w:rPr>
      </w:pPr>
      <w:r w:rsidRPr="00737DCA">
        <w:rPr>
          <w:rFonts w:ascii="Arial" w:hAnsi="Arial" w:cs="Arial"/>
          <w:sz w:val="24"/>
          <w:szCs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8.25pt;margin-top:4.55pt;width:230.3pt;height:157.75pt;z-index:251660288" stroked="f">
            <v:fill opacity="0" color2="black"/>
            <v:textbox style="mso-next-textbox:#_x0000_s1026" inset="0,0,0,0">
              <w:txbxContent>
                <w:p w:rsidR="006C1787" w:rsidRDefault="006C1787" w:rsidP="006C1787">
                  <w:pPr>
                    <w:pStyle w:val="a0"/>
                    <w:spacing w:after="0"/>
                    <w:rPr>
                      <w:rFonts w:ascii="Arial" w:hAnsi="Arial" w:cs="Arial"/>
                    </w:rPr>
                  </w:pPr>
                </w:p>
                <w:p w:rsidR="006C1787" w:rsidRPr="00AD2698" w:rsidRDefault="006C1787" w:rsidP="006C1787">
                  <w:pPr>
                    <w:pStyle w:val="a0"/>
                    <w:spacing w:after="0"/>
                    <w:rPr>
                      <w:rFonts w:ascii="Arial" w:hAnsi="Arial" w:cs="Arial"/>
                    </w:rPr>
                  </w:pPr>
                </w:p>
                <w:tbl>
                  <w:tblPr>
                    <w:tblW w:w="0" w:type="auto"/>
                    <w:tblInd w:w="108" w:type="dxa"/>
                    <w:tblLayout w:type="fixed"/>
                    <w:tblLook w:val="0000"/>
                  </w:tblPr>
                  <w:tblGrid>
                    <w:gridCol w:w="4712"/>
                  </w:tblGrid>
                  <w:tr w:rsidR="006C1787" w:rsidRPr="00AD2698">
                    <w:trPr>
                      <w:trHeight w:val="9165"/>
                    </w:trPr>
                    <w:tc>
                      <w:tcPr>
                        <w:tcW w:w="4712" w:type="dxa"/>
                        <w:shd w:val="clear" w:color="auto" w:fill="auto"/>
                      </w:tcPr>
                      <w:p w:rsidR="006C1787" w:rsidRPr="00AD2698" w:rsidRDefault="006C1787" w:rsidP="00ED49DB">
                        <w:pPr>
                          <w:rPr>
                            <w:rFonts w:ascii="Arial" w:hAnsi="Arial" w:cs="Arial"/>
                          </w:rPr>
                        </w:pPr>
                        <w:r w:rsidRPr="00AD2698">
                          <w:rPr>
                            <w:rFonts w:ascii="Arial" w:hAnsi="Arial" w:cs="Arial"/>
                          </w:rPr>
                          <w:t>________________________________</w:t>
                        </w:r>
                      </w:p>
                      <w:p w:rsidR="006C1787" w:rsidRPr="00AD2698" w:rsidRDefault="006C1787" w:rsidP="00ED49DB">
                        <w:pPr>
                          <w:pStyle w:val="af1"/>
                          <w:rPr>
                            <w:rFonts w:ascii="Arial" w:hAnsi="Arial" w:cs="Arial"/>
                            <w:sz w:val="24"/>
                            <w:szCs w:val="24"/>
                          </w:rPr>
                        </w:pPr>
                        <w:r w:rsidRPr="00AD2698">
                          <w:rPr>
                            <w:rFonts w:ascii="Arial" w:hAnsi="Arial" w:cs="Arial"/>
                            <w:sz w:val="24"/>
                            <w:szCs w:val="24"/>
                          </w:rPr>
                          <w:t>________________________________</w:t>
                        </w:r>
                      </w:p>
                      <w:p w:rsidR="006C1787" w:rsidRPr="00AD2698" w:rsidRDefault="006C1787" w:rsidP="00ED49DB">
                        <w:pPr>
                          <w:pStyle w:val="af1"/>
                          <w:rPr>
                            <w:rFonts w:ascii="Arial" w:hAnsi="Arial" w:cs="Arial"/>
                            <w:sz w:val="24"/>
                            <w:szCs w:val="24"/>
                          </w:rPr>
                        </w:pPr>
                        <w:r w:rsidRPr="00AD2698">
                          <w:rPr>
                            <w:rFonts w:ascii="Arial" w:hAnsi="Arial" w:cs="Arial"/>
                            <w:sz w:val="24"/>
                            <w:szCs w:val="24"/>
                          </w:rPr>
                          <w:t>________________________________</w:t>
                        </w:r>
                      </w:p>
                      <w:p w:rsidR="006C1787" w:rsidRPr="00AD2698" w:rsidRDefault="006C1787" w:rsidP="00ED49DB">
                        <w:pPr>
                          <w:pStyle w:val="af1"/>
                          <w:rPr>
                            <w:rFonts w:ascii="Arial" w:hAnsi="Arial" w:cs="Arial"/>
                            <w:sz w:val="24"/>
                            <w:szCs w:val="24"/>
                          </w:rPr>
                        </w:pPr>
                        <w:r w:rsidRPr="00AD2698">
                          <w:rPr>
                            <w:rFonts w:ascii="Arial" w:hAnsi="Arial" w:cs="Arial"/>
                            <w:sz w:val="24"/>
                            <w:szCs w:val="24"/>
                          </w:rPr>
                          <w:t>________________________________</w:t>
                        </w:r>
                      </w:p>
                      <w:p w:rsidR="006C1787" w:rsidRPr="00AD2698" w:rsidRDefault="006C1787" w:rsidP="00ED49DB">
                        <w:pPr>
                          <w:pStyle w:val="af1"/>
                          <w:rPr>
                            <w:rFonts w:ascii="Arial" w:hAnsi="Arial" w:cs="Arial"/>
                            <w:sz w:val="24"/>
                            <w:szCs w:val="24"/>
                          </w:rPr>
                        </w:pPr>
                        <w:r w:rsidRPr="00AD2698">
                          <w:rPr>
                            <w:rFonts w:ascii="Arial" w:hAnsi="Arial" w:cs="Arial"/>
                            <w:sz w:val="24"/>
                            <w:szCs w:val="24"/>
                          </w:rPr>
                          <w:t xml:space="preserve">   «__» ________20__г</w:t>
                        </w:r>
                      </w:p>
                      <w:p w:rsidR="006C1787" w:rsidRPr="00AD2698" w:rsidRDefault="006C1787" w:rsidP="00ED49DB">
                        <w:pPr>
                          <w:widowControl w:val="0"/>
                          <w:autoSpaceDE w:val="0"/>
                          <w:rPr>
                            <w:rFonts w:ascii="Arial" w:hAnsi="Arial" w:cs="Arial"/>
                          </w:rPr>
                        </w:pPr>
                      </w:p>
                      <w:p w:rsidR="006C1787" w:rsidRPr="00AD2698" w:rsidRDefault="006C1787" w:rsidP="00ED49DB">
                        <w:pPr>
                          <w:widowControl w:val="0"/>
                          <w:autoSpaceDE w:val="0"/>
                          <w:rPr>
                            <w:rFonts w:ascii="Arial" w:hAnsi="Arial" w:cs="Arial"/>
                          </w:rPr>
                        </w:pPr>
                      </w:p>
                      <w:p w:rsidR="006C1787" w:rsidRPr="00AD2698" w:rsidRDefault="006C1787" w:rsidP="00ED49DB">
                        <w:pPr>
                          <w:widowControl w:val="0"/>
                          <w:autoSpaceDE w:val="0"/>
                          <w:snapToGrid w:val="0"/>
                          <w:rPr>
                            <w:rFonts w:ascii="Arial" w:hAnsi="Arial" w:cs="Arial"/>
                          </w:rPr>
                        </w:pPr>
                        <w:r w:rsidRPr="00AD2698">
                          <w:rPr>
                            <w:rFonts w:ascii="Arial" w:hAnsi="Arial" w:cs="Arial"/>
                          </w:rPr>
                          <w:t>М.П.</w:t>
                        </w:r>
                      </w:p>
                    </w:tc>
                  </w:tr>
                </w:tbl>
                <w:p w:rsidR="006C1787" w:rsidRDefault="006C1787" w:rsidP="006C1787"/>
              </w:txbxContent>
            </v:textbox>
            <w10:wrap type="square" side="largest"/>
          </v:shape>
        </w:pict>
      </w:r>
    </w:p>
    <w:p w:rsidR="006C1787" w:rsidRPr="00737DCA" w:rsidRDefault="006C1787" w:rsidP="00737DCA">
      <w:pPr>
        <w:pStyle w:val="ConsPlusNonformat"/>
        <w:jc w:val="both"/>
        <w:rPr>
          <w:rFonts w:ascii="Arial" w:hAnsi="Arial" w:cs="Arial"/>
          <w:sz w:val="24"/>
          <w:szCs w:val="24"/>
        </w:rPr>
      </w:pPr>
    </w:p>
    <w:p w:rsidR="006C1787" w:rsidRPr="00737DCA" w:rsidRDefault="006C1787" w:rsidP="00737DCA">
      <w:pPr>
        <w:pStyle w:val="ConsPlusNonformat"/>
        <w:jc w:val="both"/>
        <w:rPr>
          <w:rFonts w:ascii="Arial" w:hAnsi="Arial" w:cs="Arial"/>
          <w:sz w:val="24"/>
          <w:szCs w:val="24"/>
        </w:rPr>
      </w:pPr>
      <w:r w:rsidRPr="00737DCA">
        <w:rPr>
          <w:rFonts w:ascii="Arial" w:hAnsi="Arial" w:cs="Arial"/>
          <w:sz w:val="24"/>
          <w:szCs w:val="24"/>
        </w:rPr>
        <w:t>________________________________</w:t>
      </w:r>
    </w:p>
    <w:p w:rsidR="006C1787" w:rsidRPr="00737DCA" w:rsidRDefault="006C1787" w:rsidP="00737DCA">
      <w:pPr>
        <w:pStyle w:val="af1"/>
        <w:jc w:val="both"/>
        <w:rPr>
          <w:rFonts w:ascii="Arial" w:hAnsi="Arial" w:cs="Arial"/>
          <w:sz w:val="24"/>
          <w:szCs w:val="24"/>
        </w:rPr>
      </w:pPr>
      <w:r w:rsidRPr="00737DCA">
        <w:rPr>
          <w:rFonts w:ascii="Arial" w:hAnsi="Arial" w:cs="Arial"/>
          <w:sz w:val="24"/>
          <w:szCs w:val="24"/>
        </w:rPr>
        <w:t>________________________________</w:t>
      </w:r>
    </w:p>
    <w:p w:rsidR="006C1787" w:rsidRPr="00737DCA" w:rsidRDefault="006C1787" w:rsidP="00737DCA">
      <w:pPr>
        <w:pStyle w:val="af1"/>
        <w:jc w:val="both"/>
        <w:rPr>
          <w:rFonts w:ascii="Arial" w:hAnsi="Arial" w:cs="Arial"/>
          <w:sz w:val="24"/>
          <w:szCs w:val="24"/>
        </w:rPr>
      </w:pPr>
      <w:r w:rsidRPr="00737DCA">
        <w:rPr>
          <w:rFonts w:ascii="Arial" w:hAnsi="Arial" w:cs="Arial"/>
          <w:sz w:val="24"/>
          <w:szCs w:val="24"/>
        </w:rPr>
        <w:t>________________________________</w:t>
      </w:r>
    </w:p>
    <w:p w:rsidR="006C1787" w:rsidRPr="00737DCA" w:rsidRDefault="006C1787" w:rsidP="00737DCA">
      <w:pPr>
        <w:pStyle w:val="af1"/>
        <w:jc w:val="both"/>
        <w:rPr>
          <w:rFonts w:ascii="Arial" w:hAnsi="Arial" w:cs="Arial"/>
          <w:sz w:val="24"/>
          <w:szCs w:val="24"/>
        </w:rPr>
      </w:pPr>
      <w:r w:rsidRPr="00737DCA">
        <w:rPr>
          <w:rFonts w:ascii="Arial" w:hAnsi="Arial" w:cs="Arial"/>
          <w:sz w:val="24"/>
          <w:szCs w:val="24"/>
        </w:rPr>
        <w:t>________________________________</w:t>
      </w:r>
    </w:p>
    <w:p w:rsidR="006C1787" w:rsidRPr="00737DCA" w:rsidRDefault="006C1787" w:rsidP="00737DCA">
      <w:pPr>
        <w:pStyle w:val="af1"/>
        <w:jc w:val="both"/>
        <w:rPr>
          <w:rFonts w:ascii="Arial" w:hAnsi="Arial" w:cs="Arial"/>
          <w:sz w:val="24"/>
          <w:szCs w:val="24"/>
        </w:rPr>
      </w:pPr>
      <w:r w:rsidRPr="00737DCA">
        <w:rPr>
          <w:rFonts w:ascii="Arial" w:hAnsi="Arial" w:cs="Arial"/>
          <w:sz w:val="24"/>
          <w:szCs w:val="24"/>
        </w:rPr>
        <w:t xml:space="preserve">  «__» ________20__г</w:t>
      </w:r>
    </w:p>
    <w:p w:rsidR="006C1787" w:rsidRPr="00737DCA" w:rsidRDefault="006C1787" w:rsidP="00737DCA">
      <w:pPr>
        <w:widowControl w:val="0"/>
        <w:autoSpaceDE w:val="0"/>
        <w:spacing w:after="0" w:line="240" w:lineRule="auto"/>
        <w:jc w:val="both"/>
        <w:rPr>
          <w:rFonts w:ascii="Arial" w:hAnsi="Arial" w:cs="Arial"/>
          <w:sz w:val="24"/>
          <w:szCs w:val="24"/>
        </w:rPr>
      </w:pPr>
    </w:p>
    <w:p w:rsidR="006C1787" w:rsidRPr="00737DCA" w:rsidRDefault="006C1787" w:rsidP="00737DCA">
      <w:pPr>
        <w:widowControl w:val="0"/>
        <w:autoSpaceDE w:val="0"/>
        <w:spacing w:after="0" w:line="240" w:lineRule="auto"/>
        <w:jc w:val="both"/>
        <w:rPr>
          <w:rFonts w:ascii="Arial" w:hAnsi="Arial" w:cs="Arial"/>
          <w:sz w:val="24"/>
          <w:szCs w:val="24"/>
        </w:rPr>
      </w:pPr>
    </w:p>
    <w:p w:rsidR="006C1787" w:rsidRPr="00737DCA" w:rsidRDefault="006C1787" w:rsidP="00737DCA">
      <w:pPr>
        <w:widowControl w:val="0"/>
        <w:autoSpaceDE w:val="0"/>
        <w:spacing w:after="0" w:line="240" w:lineRule="auto"/>
        <w:jc w:val="both"/>
        <w:rPr>
          <w:rFonts w:ascii="Arial" w:hAnsi="Arial" w:cs="Arial"/>
          <w:sz w:val="24"/>
          <w:szCs w:val="24"/>
        </w:rPr>
        <w:sectPr w:rsidR="006C1787" w:rsidRPr="00737DCA" w:rsidSect="00737DCA">
          <w:type w:val="nextColumn"/>
          <w:pgSz w:w="11906" w:h="16838"/>
          <w:pgMar w:top="1134" w:right="1247" w:bottom="1134" w:left="1531" w:header="720" w:footer="720" w:gutter="0"/>
          <w:cols w:space="720"/>
          <w:docGrid w:linePitch="360"/>
        </w:sectPr>
      </w:pPr>
      <w:r w:rsidRPr="00737DCA">
        <w:rPr>
          <w:rFonts w:ascii="Arial" w:hAnsi="Arial" w:cs="Arial"/>
          <w:sz w:val="24"/>
          <w:szCs w:val="24"/>
        </w:rPr>
        <w:t>М.П.</w:t>
      </w:r>
    </w:p>
    <w:p w:rsidR="006C1787" w:rsidRPr="00737DCA" w:rsidRDefault="006C1787" w:rsidP="006C1787">
      <w:pPr>
        <w:widowControl w:val="0"/>
        <w:autoSpaceDE w:val="0"/>
        <w:jc w:val="right"/>
        <w:rPr>
          <w:rFonts w:ascii="Arial" w:hAnsi="Arial" w:cs="Arial"/>
          <w:sz w:val="24"/>
          <w:szCs w:val="24"/>
        </w:rPr>
      </w:pPr>
      <w:r w:rsidRPr="00737DCA">
        <w:rPr>
          <w:rFonts w:ascii="Arial" w:hAnsi="Arial" w:cs="Arial"/>
          <w:sz w:val="24"/>
          <w:szCs w:val="24"/>
        </w:rPr>
        <w:lastRenderedPageBreak/>
        <w:t>Приложение 1</w:t>
      </w:r>
    </w:p>
    <w:p w:rsidR="006C1787" w:rsidRPr="00737DCA" w:rsidRDefault="006C1787" w:rsidP="006C1787">
      <w:pPr>
        <w:widowControl w:val="0"/>
        <w:autoSpaceDE w:val="0"/>
        <w:jc w:val="right"/>
        <w:rPr>
          <w:rFonts w:ascii="Arial" w:hAnsi="Arial" w:cs="Arial"/>
          <w:sz w:val="24"/>
          <w:szCs w:val="24"/>
        </w:rPr>
      </w:pPr>
      <w:r w:rsidRPr="00737DCA">
        <w:rPr>
          <w:rFonts w:ascii="Arial" w:hAnsi="Arial" w:cs="Arial"/>
          <w:sz w:val="24"/>
          <w:szCs w:val="24"/>
        </w:rPr>
        <w:t>к налоговому соглашению</w:t>
      </w: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ОСНОВНЫЕ ПОКАЗАТЕЛИ РЕАЛИЗАЦИИ ИНВЕСТИЦИОННОГО ПРОЕКТА</w:t>
      </w:r>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 xml:space="preserve">"_______________________________________" </w:t>
      </w:r>
      <w:hyperlink r:id="rId6" w:anchor="Par577%23Par577" w:history="1">
        <w:r w:rsidRPr="00737DCA">
          <w:rPr>
            <w:rStyle w:val="a5"/>
            <w:rFonts w:ascii="Arial" w:hAnsi="Arial" w:cs="Arial"/>
            <w:sz w:val="24"/>
            <w:szCs w:val="24"/>
          </w:rPr>
          <w:t>&lt;*&gt;</w:t>
        </w:r>
      </w:hyperlink>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(наименование инвестиционного проекта)</w:t>
      </w:r>
    </w:p>
    <w:p w:rsidR="006C1787" w:rsidRPr="00737DCA" w:rsidRDefault="006C1787" w:rsidP="006C1787">
      <w:pPr>
        <w:pStyle w:val="ConsPlusNonformat"/>
        <w:jc w:val="center"/>
        <w:rPr>
          <w:rFonts w:ascii="Arial" w:hAnsi="Arial" w:cs="Arial"/>
          <w:sz w:val="24"/>
          <w:szCs w:val="24"/>
        </w:rPr>
      </w:pPr>
    </w:p>
    <w:p w:rsidR="006C1787" w:rsidRPr="00737DCA" w:rsidRDefault="006C1787" w:rsidP="006C1787">
      <w:pPr>
        <w:pStyle w:val="ConsPlusNonformat"/>
        <w:rPr>
          <w:rFonts w:ascii="Arial" w:hAnsi="Arial" w:cs="Arial"/>
          <w:sz w:val="24"/>
          <w:szCs w:val="24"/>
        </w:rPr>
      </w:pPr>
    </w:p>
    <w:tbl>
      <w:tblPr>
        <w:tblW w:w="0" w:type="auto"/>
        <w:tblInd w:w="108" w:type="dxa"/>
        <w:tblLayout w:type="fixed"/>
        <w:tblLook w:val="0000"/>
      </w:tblPr>
      <w:tblGrid>
        <w:gridCol w:w="720"/>
        <w:gridCol w:w="2520"/>
        <w:gridCol w:w="1362"/>
        <w:gridCol w:w="856"/>
        <w:gridCol w:w="1057"/>
        <w:gridCol w:w="1057"/>
        <w:gridCol w:w="1057"/>
        <w:gridCol w:w="1147"/>
        <w:gridCol w:w="1204"/>
        <w:gridCol w:w="1136"/>
        <w:gridCol w:w="1024"/>
        <w:gridCol w:w="1136"/>
        <w:gridCol w:w="1214"/>
      </w:tblGrid>
      <w:tr w:rsidR="006C1787" w:rsidRPr="00737DCA" w:rsidTr="003669BE">
        <w:trPr>
          <w:trHeight w:val="285"/>
        </w:trPr>
        <w:tc>
          <w:tcPr>
            <w:tcW w:w="720"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N</w:t>
            </w:r>
          </w:p>
          <w:p w:rsidR="006C1787" w:rsidRPr="00737DCA" w:rsidRDefault="006C1787" w:rsidP="003669BE">
            <w:pPr>
              <w:widowControl w:val="0"/>
              <w:autoSpaceDE w:val="0"/>
              <w:jc w:val="center"/>
              <w:rPr>
                <w:rFonts w:ascii="Arial" w:hAnsi="Arial" w:cs="Arial"/>
                <w:sz w:val="24"/>
                <w:szCs w:val="24"/>
              </w:rPr>
            </w:pPr>
            <w:proofErr w:type="spellStart"/>
            <w:proofErr w:type="gramStart"/>
            <w:r w:rsidRPr="00737DCA">
              <w:rPr>
                <w:rFonts w:ascii="Arial" w:hAnsi="Arial" w:cs="Arial"/>
                <w:sz w:val="24"/>
                <w:szCs w:val="24"/>
              </w:rPr>
              <w:t>п</w:t>
            </w:r>
            <w:proofErr w:type="spellEnd"/>
            <w:proofErr w:type="gramEnd"/>
            <w:r w:rsidRPr="00737DCA">
              <w:rPr>
                <w:rFonts w:ascii="Arial" w:hAnsi="Arial" w:cs="Arial"/>
                <w:sz w:val="24"/>
                <w:szCs w:val="24"/>
              </w:rPr>
              <w:t>/</w:t>
            </w:r>
            <w:proofErr w:type="spellStart"/>
            <w:r w:rsidRPr="00737DCA">
              <w:rPr>
                <w:rFonts w:ascii="Arial" w:hAnsi="Arial" w:cs="Arial"/>
                <w:sz w:val="24"/>
                <w:szCs w:val="24"/>
              </w:rPr>
              <w:t>п</w:t>
            </w:r>
            <w:proofErr w:type="spellEnd"/>
          </w:p>
        </w:tc>
        <w:tc>
          <w:tcPr>
            <w:tcW w:w="2520"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Наименование показателя</w:t>
            </w:r>
          </w:p>
        </w:tc>
        <w:tc>
          <w:tcPr>
            <w:tcW w:w="1362"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Единица измерения</w:t>
            </w:r>
          </w:p>
        </w:tc>
        <w:tc>
          <w:tcPr>
            <w:tcW w:w="10888" w:type="dxa"/>
            <w:gridSpan w:val="10"/>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Значение показателя</w:t>
            </w:r>
          </w:p>
        </w:tc>
      </w:tr>
      <w:tr w:rsidR="006C1787" w:rsidRPr="00737DCA" w:rsidTr="003669BE">
        <w:trPr>
          <w:trHeight w:val="165"/>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36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5174" w:type="dxa"/>
            <w:gridSpan w:val="5"/>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snapToGrid w:val="0"/>
              <w:rPr>
                <w:rFonts w:ascii="Arial" w:hAnsi="Arial" w:cs="Arial"/>
                <w:sz w:val="24"/>
                <w:szCs w:val="24"/>
              </w:rPr>
            </w:pPr>
          </w:p>
          <w:p w:rsidR="006C1787" w:rsidRPr="00737DCA" w:rsidRDefault="006C1787" w:rsidP="003669BE">
            <w:pPr>
              <w:pStyle w:val="ConsPlusNonformat"/>
              <w:rPr>
                <w:rFonts w:ascii="Arial" w:hAnsi="Arial" w:cs="Arial"/>
                <w:sz w:val="24"/>
                <w:szCs w:val="24"/>
              </w:rPr>
            </w:pPr>
            <w:r w:rsidRPr="00737DCA">
              <w:rPr>
                <w:rFonts w:ascii="Arial" w:hAnsi="Arial" w:cs="Arial"/>
                <w:sz w:val="24"/>
                <w:szCs w:val="24"/>
              </w:rPr>
              <w:t>Текущий  год реализации инвестиционного проекта</w:t>
            </w:r>
          </w:p>
        </w:tc>
        <w:tc>
          <w:tcPr>
            <w:tcW w:w="4500" w:type="dxa"/>
            <w:gridSpan w:val="4"/>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Предыдущие  года реализации инвестиционного проекта</w:t>
            </w:r>
          </w:p>
        </w:tc>
        <w:tc>
          <w:tcPr>
            <w:tcW w:w="121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ind w:left="113" w:right="113"/>
              <w:rPr>
                <w:rFonts w:ascii="Arial" w:hAnsi="Arial" w:cs="Arial"/>
                <w:sz w:val="24"/>
                <w:szCs w:val="24"/>
                <w:eastAsianLayout w:id="1748691456" w:vert="1"/>
              </w:rPr>
            </w:pPr>
            <w:r w:rsidRPr="00737DCA">
              <w:rPr>
                <w:rFonts w:ascii="Arial" w:hAnsi="Arial" w:cs="Arial"/>
                <w:sz w:val="24"/>
                <w:szCs w:val="24"/>
                <w:eastAsianLayout w:id="1748691457" w:vert="1"/>
              </w:rPr>
              <w:t>Всего с начала реализации инвестиционного проекта</w:t>
            </w:r>
          </w:p>
        </w:tc>
      </w:tr>
      <w:tr w:rsidR="006C1787" w:rsidRPr="00737DCA" w:rsidTr="003669BE">
        <w:trPr>
          <w:trHeight w:val="495"/>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36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5174" w:type="dxa"/>
            <w:gridSpan w:val="5"/>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snapToGrid w:val="0"/>
              <w:rPr>
                <w:rFonts w:ascii="Arial" w:hAnsi="Arial" w:cs="Arial"/>
                <w:sz w:val="24"/>
                <w:szCs w:val="24"/>
              </w:rPr>
            </w:pPr>
          </w:p>
        </w:tc>
        <w:tc>
          <w:tcPr>
            <w:tcW w:w="1204"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1136"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1024"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1136"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255"/>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36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856"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4318" w:type="dxa"/>
            <w:gridSpan w:val="4"/>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 том числе:</w:t>
            </w:r>
          </w:p>
        </w:tc>
        <w:tc>
          <w:tcPr>
            <w:tcW w:w="1204"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36"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24"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36"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960"/>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25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36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856"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 квартал</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II квартал</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III квартал</w:t>
            </w: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IV квартал</w:t>
            </w: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1214" w:type="dxa"/>
            <w:vMerge/>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165"/>
        </w:trPr>
        <w:tc>
          <w:tcPr>
            <w:tcW w:w="720"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lastRenderedPageBreak/>
              <w:t>1</w:t>
            </w:r>
          </w:p>
        </w:tc>
        <w:tc>
          <w:tcPr>
            <w:tcW w:w="2520"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jc w:val="center"/>
              <w:rPr>
                <w:rFonts w:ascii="Arial" w:hAnsi="Arial" w:cs="Arial"/>
                <w:sz w:val="24"/>
                <w:szCs w:val="24"/>
              </w:rPr>
            </w:pPr>
            <w:r w:rsidRPr="00737DCA">
              <w:rPr>
                <w:rFonts w:ascii="Arial" w:hAnsi="Arial" w:cs="Arial"/>
                <w:sz w:val="24"/>
                <w:szCs w:val="24"/>
              </w:rPr>
              <w:t>2</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jc w:val="center"/>
              <w:rPr>
                <w:rFonts w:ascii="Arial" w:hAnsi="Arial" w:cs="Arial"/>
                <w:sz w:val="24"/>
                <w:szCs w:val="24"/>
              </w:rPr>
            </w:pPr>
            <w:r w:rsidRPr="00737DCA">
              <w:rPr>
                <w:rFonts w:ascii="Arial" w:hAnsi="Arial" w:cs="Arial"/>
                <w:sz w:val="24"/>
                <w:szCs w:val="24"/>
              </w:rPr>
              <w:t>3</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jc w:val="center"/>
              <w:rPr>
                <w:rFonts w:ascii="Arial" w:hAnsi="Arial" w:cs="Arial"/>
                <w:sz w:val="24"/>
                <w:szCs w:val="24"/>
              </w:rPr>
            </w:pPr>
            <w:r w:rsidRPr="00737DCA">
              <w:rPr>
                <w:rFonts w:ascii="Arial" w:hAnsi="Arial" w:cs="Arial"/>
                <w:sz w:val="24"/>
                <w:szCs w:val="24"/>
              </w:rPr>
              <w:t>4</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5</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6</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7</w:t>
            </w: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8</w:t>
            </w: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9</w:t>
            </w: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10</w:t>
            </w: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11</w:t>
            </w: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12</w:t>
            </w: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13</w:t>
            </w:r>
          </w:p>
        </w:tc>
      </w:tr>
      <w:tr w:rsidR="006C1787" w:rsidRPr="00737DCA" w:rsidTr="003669BE">
        <w:trPr>
          <w:trHeight w:val="270"/>
        </w:trPr>
        <w:tc>
          <w:tcPr>
            <w:tcW w:w="720" w:type="dxa"/>
            <w:vMerge w:val="restart"/>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1.</w:t>
            </w:r>
          </w:p>
          <w:p w:rsidR="006C1787" w:rsidRPr="00737DCA" w:rsidRDefault="006C1787" w:rsidP="003669BE">
            <w:pPr>
              <w:widowControl w:val="0"/>
              <w:autoSpaceDE w:val="0"/>
              <w:jc w:val="center"/>
              <w:rPr>
                <w:rFonts w:ascii="Arial" w:hAnsi="Arial" w:cs="Arial"/>
                <w:sz w:val="24"/>
                <w:szCs w:val="24"/>
              </w:rPr>
            </w:pPr>
          </w:p>
        </w:tc>
        <w:tc>
          <w:tcPr>
            <w:tcW w:w="2520"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Объем инвестиций в основной капитал</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510"/>
        </w:trPr>
        <w:tc>
          <w:tcPr>
            <w:tcW w:w="720"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25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 xml:space="preserve">в том </w:t>
            </w:r>
            <w:proofErr w:type="spellStart"/>
            <w:r w:rsidRPr="00737DCA">
              <w:rPr>
                <w:rFonts w:ascii="Arial" w:hAnsi="Arial" w:cs="Arial"/>
                <w:sz w:val="24"/>
                <w:szCs w:val="24"/>
              </w:rPr>
              <w:t>числе</w:t>
            </w:r>
            <w:proofErr w:type="gramStart"/>
            <w:r w:rsidRPr="00737DCA">
              <w:rPr>
                <w:rFonts w:ascii="Arial" w:hAnsi="Arial" w:cs="Arial"/>
                <w:sz w:val="24"/>
                <w:szCs w:val="24"/>
              </w:rPr>
              <w:t>:п</w:t>
            </w:r>
            <w:proofErr w:type="gramEnd"/>
            <w:r w:rsidRPr="00737DCA">
              <w:rPr>
                <w:rFonts w:ascii="Arial" w:hAnsi="Arial" w:cs="Arial"/>
                <w:sz w:val="24"/>
                <w:szCs w:val="24"/>
              </w:rPr>
              <w:t>о</w:t>
            </w:r>
            <w:proofErr w:type="spellEnd"/>
            <w:r w:rsidRPr="00737DCA">
              <w:rPr>
                <w:rFonts w:ascii="Arial" w:hAnsi="Arial" w:cs="Arial"/>
                <w:sz w:val="24"/>
                <w:szCs w:val="24"/>
              </w:rPr>
              <w:t xml:space="preserve"> инвестиционному проекту</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540"/>
        </w:trPr>
        <w:tc>
          <w:tcPr>
            <w:tcW w:w="7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2.</w:t>
            </w:r>
          </w:p>
        </w:tc>
        <w:tc>
          <w:tcPr>
            <w:tcW w:w="25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Количество созданных рабочих мест, всего</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ед.</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750"/>
        </w:trPr>
        <w:tc>
          <w:tcPr>
            <w:tcW w:w="720"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p>
        </w:tc>
        <w:tc>
          <w:tcPr>
            <w:tcW w:w="25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 xml:space="preserve">В том </w:t>
            </w:r>
            <w:proofErr w:type="spellStart"/>
            <w:r w:rsidRPr="00737DCA">
              <w:rPr>
                <w:rFonts w:ascii="Arial" w:hAnsi="Arial" w:cs="Arial"/>
                <w:sz w:val="24"/>
                <w:szCs w:val="24"/>
              </w:rPr>
              <w:t>числе</w:t>
            </w:r>
            <w:proofErr w:type="gramStart"/>
            <w:r w:rsidRPr="00737DCA">
              <w:rPr>
                <w:rFonts w:ascii="Arial" w:hAnsi="Arial" w:cs="Arial"/>
                <w:sz w:val="24"/>
                <w:szCs w:val="24"/>
              </w:rPr>
              <w:t>:п</w:t>
            </w:r>
            <w:proofErr w:type="gramEnd"/>
            <w:r w:rsidRPr="00737DCA">
              <w:rPr>
                <w:rFonts w:ascii="Arial" w:hAnsi="Arial" w:cs="Arial"/>
                <w:sz w:val="24"/>
                <w:szCs w:val="24"/>
              </w:rPr>
              <w:t>остоянных</w:t>
            </w:r>
            <w:proofErr w:type="spellEnd"/>
            <w:r w:rsidRPr="00737DCA">
              <w:rPr>
                <w:rFonts w:ascii="Arial" w:hAnsi="Arial" w:cs="Arial"/>
                <w:sz w:val="24"/>
                <w:szCs w:val="24"/>
              </w:rPr>
              <w:t xml:space="preserve"> рабочих мест</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ед.</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720"/>
        </w:trPr>
        <w:tc>
          <w:tcPr>
            <w:tcW w:w="720"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p>
        </w:tc>
        <w:tc>
          <w:tcPr>
            <w:tcW w:w="25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временных рабочих мест</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ед.</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1657"/>
        </w:trPr>
        <w:tc>
          <w:tcPr>
            <w:tcW w:w="7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3.</w:t>
            </w:r>
          </w:p>
        </w:tc>
        <w:tc>
          <w:tcPr>
            <w:tcW w:w="25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Уровень среднемесячной заработной платы работников, работающих на постоянной основе</w:t>
            </w:r>
          </w:p>
        </w:tc>
        <w:tc>
          <w:tcPr>
            <w:tcW w:w="136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руб.</w:t>
            </w:r>
          </w:p>
        </w:tc>
        <w:tc>
          <w:tcPr>
            <w:tcW w:w="856"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14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20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024"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136"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214"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bl>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Налогоплательщик (Инвестор):</w:t>
      </w: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________________________________________</w:t>
      </w:r>
    </w:p>
    <w:p w:rsidR="006C1787" w:rsidRPr="00737DCA" w:rsidRDefault="006C1787" w:rsidP="006C1787">
      <w:pPr>
        <w:pStyle w:val="ConsPlusNonformat"/>
        <w:jc w:val="center"/>
        <w:rPr>
          <w:rFonts w:ascii="Arial" w:hAnsi="Arial" w:cs="Arial"/>
          <w:sz w:val="24"/>
          <w:szCs w:val="24"/>
        </w:rPr>
      </w:pPr>
    </w:p>
    <w:p w:rsidR="006C1787" w:rsidRPr="00737DCA" w:rsidRDefault="006C1787" w:rsidP="006C1787">
      <w:pPr>
        <w:pStyle w:val="ConsPlusNonformat"/>
        <w:jc w:val="center"/>
        <w:rPr>
          <w:rFonts w:ascii="Arial" w:hAnsi="Arial" w:cs="Arial"/>
          <w:sz w:val="24"/>
          <w:szCs w:val="24"/>
        </w:rPr>
      </w:pP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__________ ___________________</w:t>
      </w: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 xml:space="preserve">М.П.  (подпись)       (Ф.И.О.)        </w:t>
      </w: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ind w:firstLine="540"/>
        <w:jc w:val="both"/>
        <w:rPr>
          <w:rFonts w:ascii="Arial" w:hAnsi="Arial" w:cs="Arial"/>
          <w:sz w:val="24"/>
          <w:szCs w:val="24"/>
        </w:rPr>
      </w:pPr>
      <w:r w:rsidRPr="00737DCA">
        <w:rPr>
          <w:rFonts w:ascii="Arial" w:hAnsi="Arial" w:cs="Arial"/>
          <w:sz w:val="24"/>
          <w:szCs w:val="24"/>
        </w:rPr>
        <w:t>--------------------------------</w:t>
      </w:r>
    </w:p>
    <w:p w:rsidR="006C1787" w:rsidRPr="00737DCA" w:rsidRDefault="006C1787" w:rsidP="006C1787">
      <w:pPr>
        <w:widowControl w:val="0"/>
        <w:autoSpaceDE w:val="0"/>
        <w:ind w:firstLine="540"/>
        <w:jc w:val="both"/>
        <w:rPr>
          <w:rFonts w:ascii="Arial" w:hAnsi="Arial" w:cs="Arial"/>
          <w:sz w:val="24"/>
          <w:szCs w:val="24"/>
        </w:rPr>
      </w:pPr>
      <w:r w:rsidRPr="00737DCA">
        <w:rPr>
          <w:rFonts w:ascii="Arial" w:hAnsi="Arial" w:cs="Arial"/>
          <w:sz w:val="24"/>
          <w:szCs w:val="24"/>
        </w:rPr>
        <w:t>&lt;*&gt; Далее в настоящем Приложении используется сокращение - инвестиционный проект.</w:t>
      </w:r>
    </w:p>
    <w:p w:rsidR="006C1787" w:rsidRPr="00737DCA" w:rsidRDefault="006C1787" w:rsidP="006C1787">
      <w:pPr>
        <w:widowControl w:val="0"/>
        <w:autoSpaceDE w:val="0"/>
        <w:jc w:val="right"/>
        <w:rPr>
          <w:rFonts w:ascii="Arial" w:hAnsi="Arial" w:cs="Arial"/>
          <w:sz w:val="24"/>
          <w:szCs w:val="24"/>
        </w:rPr>
      </w:pPr>
      <w:r w:rsidRPr="00737DCA">
        <w:rPr>
          <w:rFonts w:ascii="Arial" w:hAnsi="Arial" w:cs="Arial"/>
          <w:sz w:val="24"/>
          <w:szCs w:val="24"/>
        </w:rPr>
        <w:t>Приложение 2</w:t>
      </w:r>
    </w:p>
    <w:p w:rsidR="006C1787" w:rsidRPr="00737DCA" w:rsidRDefault="006C1787" w:rsidP="006C1787">
      <w:pPr>
        <w:widowControl w:val="0"/>
        <w:autoSpaceDE w:val="0"/>
        <w:jc w:val="right"/>
        <w:rPr>
          <w:rFonts w:ascii="Arial" w:hAnsi="Arial" w:cs="Arial"/>
          <w:sz w:val="24"/>
          <w:szCs w:val="24"/>
        </w:rPr>
      </w:pPr>
      <w:r w:rsidRPr="00737DCA">
        <w:rPr>
          <w:rFonts w:ascii="Arial" w:hAnsi="Arial" w:cs="Arial"/>
          <w:sz w:val="24"/>
          <w:szCs w:val="24"/>
        </w:rPr>
        <w:t>к налоговому соглашению</w:t>
      </w:r>
    </w:p>
    <w:p w:rsidR="006C1787" w:rsidRPr="00737DCA" w:rsidRDefault="006C1787" w:rsidP="006C1787">
      <w:pPr>
        <w:widowControl w:val="0"/>
        <w:autoSpaceDE w:val="0"/>
        <w:jc w:val="right"/>
        <w:rPr>
          <w:rFonts w:ascii="Arial" w:hAnsi="Arial" w:cs="Arial"/>
          <w:sz w:val="24"/>
          <w:szCs w:val="24"/>
        </w:rPr>
      </w:pPr>
      <w:r w:rsidRPr="00737DCA">
        <w:rPr>
          <w:rFonts w:ascii="Arial" w:hAnsi="Arial" w:cs="Arial"/>
          <w:sz w:val="24"/>
          <w:szCs w:val="24"/>
        </w:rPr>
        <w:t xml:space="preserve">от _____ </w:t>
      </w:r>
      <w:proofErr w:type="gramStart"/>
      <w:r w:rsidRPr="00737DCA">
        <w:rPr>
          <w:rFonts w:ascii="Arial" w:hAnsi="Arial" w:cs="Arial"/>
          <w:sz w:val="24"/>
          <w:szCs w:val="24"/>
        </w:rPr>
        <w:t>г</w:t>
      </w:r>
      <w:proofErr w:type="gramEnd"/>
      <w:r w:rsidRPr="00737DCA">
        <w:rPr>
          <w:rFonts w:ascii="Arial" w:hAnsi="Arial" w:cs="Arial"/>
          <w:sz w:val="24"/>
          <w:szCs w:val="24"/>
        </w:rPr>
        <w:t>. №____</w:t>
      </w:r>
    </w:p>
    <w:p w:rsidR="006C1787" w:rsidRPr="00737DCA" w:rsidRDefault="006C1787" w:rsidP="006C1787">
      <w:pPr>
        <w:widowControl w:val="0"/>
        <w:autoSpaceDE w:val="0"/>
        <w:jc w:val="right"/>
        <w:rPr>
          <w:rFonts w:ascii="Arial" w:hAnsi="Arial" w:cs="Arial"/>
          <w:sz w:val="24"/>
          <w:szCs w:val="24"/>
        </w:rPr>
      </w:pPr>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НАЛОГОВЫЕ ПОСТУПЛЕНИЯ</w:t>
      </w:r>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в бюджеты всех уровней бюджетной системы Российской Федерации</w:t>
      </w:r>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 xml:space="preserve">"___________________________________________________" </w:t>
      </w:r>
      <w:hyperlink r:id="rId7" w:anchor="Par1142%23Par1142" w:history="1">
        <w:r w:rsidRPr="00737DCA">
          <w:rPr>
            <w:rStyle w:val="a5"/>
            <w:rFonts w:ascii="Arial" w:hAnsi="Arial" w:cs="Arial"/>
            <w:sz w:val="24"/>
            <w:szCs w:val="24"/>
          </w:rPr>
          <w:t>&lt;*&gt;</w:t>
        </w:r>
      </w:hyperlink>
    </w:p>
    <w:p w:rsidR="006C1787" w:rsidRPr="00737DCA" w:rsidRDefault="006C1787" w:rsidP="006C1787">
      <w:pPr>
        <w:pStyle w:val="ConsPlusNonformat"/>
        <w:jc w:val="center"/>
        <w:rPr>
          <w:rFonts w:ascii="Arial" w:hAnsi="Arial" w:cs="Arial"/>
          <w:sz w:val="24"/>
          <w:szCs w:val="24"/>
        </w:rPr>
      </w:pPr>
      <w:r w:rsidRPr="00737DCA">
        <w:rPr>
          <w:rFonts w:ascii="Arial" w:hAnsi="Arial" w:cs="Arial"/>
          <w:sz w:val="24"/>
          <w:szCs w:val="24"/>
        </w:rPr>
        <w:t>(наименование инвестиционного проекта)</w:t>
      </w:r>
    </w:p>
    <w:p w:rsidR="006C1787" w:rsidRPr="00737DCA" w:rsidRDefault="006C1787" w:rsidP="006C1787">
      <w:pPr>
        <w:pStyle w:val="ConsPlusNonformat"/>
        <w:jc w:val="center"/>
        <w:rPr>
          <w:rFonts w:ascii="Arial" w:hAnsi="Arial" w:cs="Arial"/>
          <w:sz w:val="24"/>
          <w:szCs w:val="24"/>
        </w:rPr>
      </w:pPr>
    </w:p>
    <w:tbl>
      <w:tblPr>
        <w:tblW w:w="14175" w:type="dxa"/>
        <w:tblInd w:w="108" w:type="dxa"/>
        <w:tblLayout w:type="fixed"/>
        <w:tblLook w:val="0000"/>
      </w:tblPr>
      <w:tblGrid>
        <w:gridCol w:w="720"/>
        <w:gridCol w:w="1832"/>
        <w:gridCol w:w="1417"/>
        <w:gridCol w:w="1489"/>
        <w:gridCol w:w="1057"/>
        <w:gridCol w:w="1057"/>
        <w:gridCol w:w="1057"/>
        <w:gridCol w:w="585"/>
        <w:gridCol w:w="992"/>
        <w:gridCol w:w="993"/>
        <w:gridCol w:w="992"/>
        <w:gridCol w:w="992"/>
        <w:gridCol w:w="992"/>
      </w:tblGrid>
      <w:tr w:rsidR="006C1787" w:rsidRPr="00737DCA" w:rsidTr="003669BE">
        <w:trPr>
          <w:trHeight w:val="285"/>
        </w:trPr>
        <w:tc>
          <w:tcPr>
            <w:tcW w:w="720"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N</w:t>
            </w:r>
          </w:p>
          <w:p w:rsidR="006C1787" w:rsidRPr="00737DCA" w:rsidRDefault="006C1787" w:rsidP="003669BE">
            <w:pPr>
              <w:widowControl w:val="0"/>
              <w:autoSpaceDE w:val="0"/>
              <w:jc w:val="center"/>
              <w:rPr>
                <w:rFonts w:ascii="Arial" w:hAnsi="Arial" w:cs="Arial"/>
                <w:sz w:val="24"/>
                <w:szCs w:val="24"/>
              </w:rPr>
            </w:pPr>
            <w:r w:rsidRPr="00737DCA">
              <w:rPr>
                <w:rFonts w:ascii="Arial" w:hAnsi="Arial" w:cs="Arial"/>
                <w:sz w:val="24"/>
                <w:szCs w:val="24"/>
              </w:rPr>
              <w:lastRenderedPageBreak/>
              <w:t xml:space="preserve"> </w:t>
            </w:r>
            <w:proofErr w:type="spellStart"/>
            <w:proofErr w:type="gramStart"/>
            <w:r w:rsidRPr="00737DCA">
              <w:rPr>
                <w:rFonts w:ascii="Arial" w:hAnsi="Arial" w:cs="Arial"/>
                <w:sz w:val="24"/>
                <w:szCs w:val="24"/>
              </w:rPr>
              <w:t>п</w:t>
            </w:r>
            <w:proofErr w:type="spellEnd"/>
            <w:proofErr w:type="gramEnd"/>
            <w:r w:rsidRPr="00737DCA">
              <w:rPr>
                <w:rFonts w:ascii="Arial" w:hAnsi="Arial" w:cs="Arial"/>
                <w:sz w:val="24"/>
                <w:szCs w:val="24"/>
              </w:rPr>
              <w:t>/</w:t>
            </w:r>
            <w:proofErr w:type="spellStart"/>
            <w:r w:rsidRPr="00737DCA">
              <w:rPr>
                <w:rFonts w:ascii="Arial" w:hAnsi="Arial" w:cs="Arial"/>
                <w:sz w:val="24"/>
                <w:szCs w:val="24"/>
              </w:rPr>
              <w:t>п</w:t>
            </w:r>
            <w:proofErr w:type="spellEnd"/>
          </w:p>
        </w:tc>
        <w:tc>
          <w:tcPr>
            <w:tcW w:w="1832"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lastRenderedPageBreak/>
              <w:t>Наименовани</w:t>
            </w:r>
            <w:r w:rsidRPr="00737DCA">
              <w:rPr>
                <w:rFonts w:ascii="Arial" w:hAnsi="Arial" w:cs="Arial"/>
                <w:sz w:val="24"/>
                <w:szCs w:val="24"/>
              </w:rPr>
              <w:lastRenderedPageBreak/>
              <w:t>е показателя</w:t>
            </w:r>
          </w:p>
        </w:tc>
        <w:tc>
          <w:tcPr>
            <w:tcW w:w="1417"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lastRenderedPageBreak/>
              <w:t xml:space="preserve">Единица </w:t>
            </w:r>
            <w:r w:rsidRPr="00737DCA">
              <w:rPr>
                <w:rFonts w:ascii="Arial" w:hAnsi="Arial" w:cs="Arial"/>
                <w:sz w:val="24"/>
                <w:szCs w:val="24"/>
              </w:rPr>
              <w:lastRenderedPageBreak/>
              <w:t>измерения</w:t>
            </w:r>
          </w:p>
        </w:tc>
        <w:tc>
          <w:tcPr>
            <w:tcW w:w="10206" w:type="dxa"/>
            <w:gridSpan w:val="10"/>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lastRenderedPageBreak/>
              <w:t>Значение показателя</w:t>
            </w:r>
          </w:p>
        </w:tc>
      </w:tr>
      <w:tr w:rsidR="006C1787" w:rsidRPr="00737DCA" w:rsidTr="003669BE">
        <w:trPr>
          <w:trHeight w:val="165"/>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183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5245" w:type="dxa"/>
            <w:gridSpan w:val="5"/>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snapToGrid w:val="0"/>
              <w:rPr>
                <w:rFonts w:ascii="Arial" w:hAnsi="Arial" w:cs="Arial"/>
                <w:sz w:val="24"/>
                <w:szCs w:val="24"/>
              </w:rPr>
            </w:pPr>
          </w:p>
          <w:p w:rsidR="006C1787" w:rsidRPr="00737DCA" w:rsidRDefault="006C1787" w:rsidP="003669BE">
            <w:pPr>
              <w:pStyle w:val="ConsPlusNonformat"/>
              <w:rPr>
                <w:rFonts w:ascii="Arial" w:hAnsi="Arial" w:cs="Arial"/>
                <w:sz w:val="24"/>
                <w:szCs w:val="24"/>
              </w:rPr>
            </w:pPr>
            <w:r w:rsidRPr="00737DCA">
              <w:rPr>
                <w:rFonts w:ascii="Arial" w:hAnsi="Arial" w:cs="Arial"/>
                <w:sz w:val="24"/>
                <w:szCs w:val="24"/>
              </w:rPr>
              <w:t>Текущий  год реализации инвестиционного проекта</w:t>
            </w:r>
          </w:p>
        </w:tc>
        <w:tc>
          <w:tcPr>
            <w:tcW w:w="3969" w:type="dxa"/>
            <w:gridSpan w:val="4"/>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Предыдущие  года реализации инвестиционного проекта</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ind w:left="113" w:right="113"/>
              <w:rPr>
                <w:rFonts w:ascii="Arial" w:hAnsi="Arial" w:cs="Arial"/>
                <w:sz w:val="24"/>
                <w:szCs w:val="24"/>
                <w:eastAsianLayout w:id="1748691458" w:vert="1"/>
              </w:rPr>
            </w:pPr>
            <w:r w:rsidRPr="00737DCA">
              <w:rPr>
                <w:rFonts w:ascii="Arial" w:hAnsi="Arial" w:cs="Arial"/>
                <w:sz w:val="24"/>
                <w:szCs w:val="24"/>
                <w:eastAsianLayout w:id="1748691459" w:vert="1"/>
              </w:rPr>
              <w:t>Всего с начала реализации инвестиционного проекта</w:t>
            </w:r>
          </w:p>
        </w:tc>
      </w:tr>
      <w:tr w:rsidR="006C1787" w:rsidRPr="00737DCA" w:rsidTr="003669BE">
        <w:trPr>
          <w:trHeight w:val="495"/>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183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5245" w:type="dxa"/>
            <w:gridSpan w:val="5"/>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snapToGrid w:val="0"/>
              <w:rPr>
                <w:rFonts w:ascii="Arial" w:hAnsi="Arial" w:cs="Arial"/>
                <w:sz w:val="24"/>
                <w:szCs w:val="24"/>
              </w:rPr>
            </w:pPr>
          </w:p>
        </w:tc>
        <w:tc>
          <w:tcPr>
            <w:tcW w:w="992"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993"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992"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992"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20___г</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255"/>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183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489"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3756" w:type="dxa"/>
            <w:gridSpan w:val="4"/>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 том числе:</w:t>
            </w:r>
          </w:p>
        </w:tc>
        <w:tc>
          <w:tcPr>
            <w:tcW w:w="992"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3"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960"/>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1832"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417"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489"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 квартал</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II квартал</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III квартал</w:t>
            </w: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r w:rsidRPr="00737DCA">
              <w:rPr>
                <w:rFonts w:ascii="Arial" w:hAnsi="Arial" w:cs="Arial"/>
                <w:sz w:val="24"/>
                <w:szCs w:val="24"/>
              </w:rPr>
              <w:t>IV квартал</w:t>
            </w: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всего за год</w:t>
            </w:r>
          </w:p>
        </w:tc>
        <w:tc>
          <w:tcPr>
            <w:tcW w:w="992" w:type="dxa"/>
            <w:vMerge/>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165"/>
        </w:trPr>
        <w:tc>
          <w:tcPr>
            <w:tcW w:w="720"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1</w:t>
            </w:r>
          </w:p>
        </w:tc>
        <w:tc>
          <w:tcPr>
            <w:tcW w:w="183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jc w:val="center"/>
              <w:rPr>
                <w:rFonts w:ascii="Arial" w:hAnsi="Arial" w:cs="Arial"/>
                <w:sz w:val="24"/>
                <w:szCs w:val="24"/>
              </w:rPr>
            </w:pPr>
            <w:r w:rsidRPr="00737DCA">
              <w:rPr>
                <w:rFonts w:ascii="Arial" w:hAnsi="Arial" w:cs="Arial"/>
                <w:sz w:val="24"/>
                <w:szCs w:val="24"/>
              </w:rPr>
              <w:t>2</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jc w:val="center"/>
              <w:rPr>
                <w:rFonts w:ascii="Arial" w:hAnsi="Arial" w:cs="Arial"/>
                <w:sz w:val="24"/>
                <w:szCs w:val="24"/>
              </w:rPr>
            </w:pPr>
            <w:r w:rsidRPr="00737DCA">
              <w:rPr>
                <w:rFonts w:ascii="Arial" w:hAnsi="Arial" w:cs="Arial"/>
                <w:sz w:val="24"/>
                <w:szCs w:val="24"/>
              </w:rPr>
              <w:t>3</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jc w:val="center"/>
              <w:rPr>
                <w:rFonts w:ascii="Arial" w:hAnsi="Arial" w:cs="Arial"/>
                <w:sz w:val="24"/>
                <w:szCs w:val="24"/>
              </w:rPr>
            </w:pPr>
            <w:r w:rsidRPr="00737DCA">
              <w:rPr>
                <w:rFonts w:ascii="Arial" w:hAnsi="Arial" w:cs="Arial"/>
                <w:sz w:val="24"/>
                <w:szCs w:val="24"/>
              </w:rPr>
              <w:t>4</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5</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6</w:t>
            </w: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7</w:t>
            </w: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8</w:t>
            </w: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9</w:t>
            </w: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10</w:t>
            </w: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11</w:t>
            </w: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jc w:val="center"/>
              <w:rPr>
                <w:rFonts w:ascii="Arial" w:hAnsi="Arial" w:cs="Arial"/>
                <w:sz w:val="24"/>
                <w:szCs w:val="24"/>
              </w:rPr>
            </w:pPr>
            <w:r w:rsidRPr="00737DCA">
              <w:rPr>
                <w:rFonts w:ascii="Arial" w:hAnsi="Arial" w:cs="Arial"/>
                <w:sz w:val="24"/>
                <w:szCs w:val="24"/>
              </w:rPr>
              <w:t>13</w:t>
            </w:r>
          </w:p>
        </w:tc>
      </w:tr>
      <w:tr w:rsidR="006C1787" w:rsidRPr="00737DCA" w:rsidTr="003669BE">
        <w:trPr>
          <w:trHeight w:val="270"/>
        </w:trPr>
        <w:tc>
          <w:tcPr>
            <w:tcW w:w="720"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1.</w:t>
            </w:r>
          </w:p>
        </w:tc>
        <w:tc>
          <w:tcPr>
            <w:tcW w:w="183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Налоговые отчисления  в бюджеты всех уровней бюджетной системы Российской Федерации, всего</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510"/>
        </w:trPr>
        <w:tc>
          <w:tcPr>
            <w:tcW w:w="720" w:type="dxa"/>
            <w:vMerge/>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183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в том числе: земельный налог</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540"/>
        </w:trPr>
        <w:tc>
          <w:tcPr>
            <w:tcW w:w="7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2.</w:t>
            </w:r>
          </w:p>
        </w:tc>
        <w:tc>
          <w:tcPr>
            <w:tcW w:w="183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Налоговые поступления в консолидированный бюджет Курской области, всего</w:t>
            </w:r>
          </w:p>
        </w:tc>
        <w:tc>
          <w:tcPr>
            <w:tcW w:w="141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1930"/>
        </w:trPr>
        <w:tc>
          <w:tcPr>
            <w:tcW w:w="720"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3.</w:t>
            </w:r>
          </w:p>
        </w:tc>
        <w:tc>
          <w:tcPr>
            <w:tcW w:w="183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Налоговые поступления в консолидированный бюджет Суджанского муниципального района Курской области, всего</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345"/>
        </w:trPr>
        <w:tc>
          <w:tcPr>
            <w:tcW w:w="720" w:type="dxa"/>
            <w:vMerge w:val="restart"/>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4.</w:t>
            </w:r>
          </w:p>
        </w:tc>
        <w:tc>
          <w:tcPr>
            <w:tcW w:w="183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rPr>
                <w:rFonts w:ascii="Arial" w:hAnsi="Arial" w:cs="Arial"/>
                <w:sz w:val="24"/>
                <w:szCs w:val="24"/>
              </w:rPr>
            </w:pPr>
            <w:r w:rsidRPr="00737DCA">
              <w:rPr>
                <w:rFonts w:ascii="Arial" w:hAnsi="Arial" w:cs="Arial"/>
                <w:sz w:val="24"/>
                <w:szCs w:val="24"/>
              </w:rPr>
              <w:t xml:space="preserve">Налоговые поступления в бюджет Мартыновского сельсовета, </w:t>
            </w:r>
            <w:r w:rsidRPr="00737DCA">
              <w:rPr>
                <w:rFonts w:ascii="Arial" w:hAnsi="Arial" w:cs="Arial"/>
                <w:sz w:val="24"/>
                <w:szCs w:val="24"/>
              </w:rPr>
              <w:lastRenderedPageBreak/>
              <w:t>всего</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lastRenderedPageBreak/>
              <w:t>тыс. руб.</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600"/>
        </w:trPr>
        <w:tc>
          <w:tcPr>
            <w:tcW w:w="720" w:type="dxa"/>
            <w:vMerge/>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pStyle w:val="ConsPlusNonformat"/>
              <w:snapToGrid w:val="0"/>
              <w:rPr>
                <w:rFonts w:ascii="Arial" w:hAnsi="Arial" w:cs="Arial"/>
                <w:sz w:val="24"/>
                <w:szCs w:val="24"/>
              </w:rPr>
            </w:pPr>
          </w:p>
        </w:tc>
        <w:tc>
          <w:tcPr>
            <w:tcW w:w="183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в том числе: земельный налог</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r w:rsidR="006C1787" w:rsidRPr="00737DCA" w:rsidTr="003669BE">
        <w:trPr>
          <w:trHeight w:val="510"/>
        </w:trPr>
        <w:tc>
          <w:tcPr>
            <w:tcW w:w="720"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widowControl w:val="0"/>
              <w:autoSpaceDE w:val="0"/>
              <w:snapToGrid w:val="0"/>
              <w:jc w:val="center"/>
              <w:rPr>
                <w:rFonts w:ascii="Arial" w:hAnsi="Arial" w:cs="Arial"/>
                <w:sz w:val="24"/>
                <w:szCs w:val="24"/>
              </w:rPr>
            </w:pPr>
            <w:r w:rsidRPr="00737DCA">
              <w:rPr>
                <w:rFonts w:ascii="Arial" w:hAnsi="Arial" w:cs="Arial"/>
                <w:sz w:val="24"/>
                <w:szCs w:val="24"/>
              </w:rPr>
              <w:t>5.</w:t>
            </w:r>
          </w:p>
        </w:tc>
        <w:tc>
          <w:tcPr>
            <w:tcW w:w="1832"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Сумма налоговых льгот по земельному налогу</w:t>
            </w:r>
          </w:p>
        </w:tc>
        <w:tc>
          <w:tcPr>
            <w:tcW w:w="1417"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r w:rsidRPr="00737DCA">
              <w:rPr>
                <w:rFonts w:ascii="Arial" w:hAnsi="Arial" w:cs="Arial"/>
                <w:sz w:val="24"/>
                <w:szCs w:val="24"/>
              </w:rPr>
              <w:t>тыс. руб.</w:t>
            </w:r>
          </w:p>
        </w:tc>
        <w:tc>
          <w:tcPr>
            <w:tcW w:w="1489" w:type="dxa"/>
            <w:tcBorders>
              <w:top w:val="single" w:sz="4" w:space="0" w:color="000000"/>
              <w:left w:val="single" w:sz="4" w:space="0" w:color="000000"/>
              <w:bottom w:val="single" w:sz="4" w:space="0" w:color="000000"/>
            </w:tcBorders>
            <w:shd w:val="clear" w:color="auto" w:fill="auto"/>
            <w:vAlign w:val="center"/>
          </w:tcPr>
          <w:p w:rsidR="006C1787" w:rsidRPr="00737DCA" w:rsidRDefault="006C1787" w:rsidP="003669BE">
            <w:pPr>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1057"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585"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3"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6C1787" w:rsidRPr="00737DCA" w:rsidRDefault="006C1787" w:rsidP="003669BE">
            <w:pPr>
              <w:widowControl w:val="0"/>
              <w:autoSpaceDE w:val="0"/>
              <w:snapToGrid w:val="0"/>
              <w:jc w:val="center"/>
              <w:rPr>
                <w:rFonts w:ascii="Arial" w:hAnsi="Arial" w:cs="Arial"/>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6C1787" w:rsidRPr="00737DCA" w:rsidRDefault="006C1787" w:rsidP="003669BE">
            <w:pPr>
              <w:pStyle w:val="ConsPlusNonformat"/>
              <w:snapToGrid w:val="0"/>
              <w:rPr>
                <w:rFonts w:ascii="Arial" w:hAnsi="Arial" w:cs="Arial"/>
                <w:sz w:val="24"/>
                <w:szCs w:val="24"/>
              </w:rPr>
            </w:pPr>
          </w:p>
        </w:tc>
      </w:tr>
    </w:tbl>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Налогоплательщик (Инвестор):</w:t>
      </w: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________________________________________</w:t>
      </w:r>
    </w:p>
    <w:p w:rsidR="006C1787" w:rsidRPr="00737DCA" w:rsidRDefault="006C1787" w:rsidP="006C1787">
      <w:pPr>
        <w:pStyle w:val="ConsPlusNonformat"/>
        <w:jc w:val="center"/>
        <w:rPr>
          <w:rFonts w:ascii="Arial" w:hAnsi="Arial" w:cs="Arial"/>
          <w:sz w:val="24"/>
          <w:szCs w:val="24"/>
        </w:rPr>
      </w:pPr>
    </w:p>
    <w:p w:rsidR="006C1787" w:rsidRPr="00737DCA" w:rsidRDefault="006C1787" w:rsidP="006C1787">
      <w:pPr>
        <w:pStyle w:val="ConsPlusNonformat"/>
        <w:jc w:val="center"/>
        <w:rPr>
          <w:rFonts w:ascii="Arial" w:hAnsi="Arial" w:cs="Arial"/>
          <w:sz w:val="24"/>
          <w:szCs w:val="24"/>
        </w:rPr>
      </w:pP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 xml:space="preserve">__________ ___________________ </w:t>
      </w:r>
    </w:p>
    <w:p w:rsidR="006C1787" w:rsidRPr="00737DCA" w:rsidRDefault="006C1787" w:rsidP="006C1787">
      <w:pPr>
        <w:pStyle w:val="ConsPlusNonformat"/>
        <w:rPr>
          <w:rFonts w:ascii="Arial" w:hAnsi="Arial" w:cs="Arial"/>
          <w:sz w:val="24"/>
          <w:szCs w:val="24"/>
        </w:rPr>
      </w:pPr>
      <w:r w:rsidRPr="00737DCA">
        <w:rPr>
          <w:rFonts w:ascii="Arial" w:hAnsi="Arial" w:cs="Arial"/>
          <w:sz w:val="24"/>
          <w:szCs w:val="24"/>
        </w:rPr>
        <w:t xml:space="preserve">М.П.  (подпись)       (Ф.И.О.)        </w:t>
      </w: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jc w:val="center"/>
        <w:rPr>
          <w:rFonts w:ascii="Arial" w:hAnsi="Arial" w:cs="Arial"/>
          <w:sz w:val="24"/>
          <w:szCs w:val="24"/>
        </w:rPr>
      </w:pPr>
    </w:p>
    <w:p w:rsidR="006C1787" w:rsidRPr="00737DCA" w:rsidRDefault="006C1787" w:rsidP="006C1787">
      <w:pPr>
        <w:widowControl w:val="0"/>
        <w:autoSpaceDE w:val="0"/>
        <w:ind w:firstLine="540"/>
        <w:jc w:val="both"/>
        <w:rPr>
          <w:rFonts w:ascii="Arial" w:hAnsi="Arial" w:cs="Arial"/>
          <w:sz w:val="24"/>
          <w:szCs w:val="24"/>
        </w:rPr>
      </w:pPr>
      <w:r w:rsidRPr="00737DCA">
        <w:rPr>
          <w:rFonts w:ascii="Arial" w:hAnsi="Arial" w:cs="Arial"/>
          <w:sz w:val="24"/>
          <w:szCs w:val="24"/>
        </w:rPr>
        <w:t>--------------------------------</w:t>
      </w:r>
    </w:p>
    <w:p w:rsidR="00AB150A" w:rsidRPr="00737DCA" w:rsidRDefault="006C1787" w:rsidP="006C1787">
      <w:pPr>
        <w:rPr>
          <w:rFonts w:ascii="Arial" w:hAnsi="Arial" w:cs="Arial"/>
          <w:sz w:val="24"/>
          <w:szCs w:val="24"/>
        </w:rPr>
      </w:pPr>
      <w:r w:rsidRPr="00737DCA">
        <w:rPr>
          <w:rFonts w:ascii="Arial" w:hAnsi="Arial" w:cs="Arial"/>
          <w:sz w:val="24"/>
          <w:szCs w:val="24"/>
        </w:rPr>
        <w:lastRenderedPageBreak/>
        <w:t xml:space="preserve">&lt;*&gt; Далее в настоящем Приложении используется сокращение - </w:t>
      </w:r>
      <w:proofErr w:type="spellStart"/>
      <w:r w:rsidRPr="00737DCA">
        <w:rPr>
          <w:rFonts w:ascii="Arial" w:hAnsi="Arial" w:cs="Arial"/>
          <w:sz w:val="24"/>
          <w:szCs w:val="24"/>
        </w:rPr>
        <w:t>инвестицио</w:t>
      </w:r>
      <w:proofErr w:type="spellEnd"/>
    </w:p>
    <w:sectPr w:rsidR="00AB150A" w:rsidRPr="00737DCA" w:rsidSect="00737DCA">
      <w:pgSz w:w="16838" w:h="11906" w:orient="landscape"/>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C1787"/>
    <w:rsid w:val="001232B6"/>
    <w:rsid w:val="006C1787"/>
    <w:rsid w:val="00737DCA"/>
    <w:rsid w:val="009B32CB"/>
    <w:rsid w:val="00AB1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32CB"/>
  </w:style>
  <w:style w:type="paragraph" w:styleId="1">
    <w:name w:val="heading 1"/>
    <w:basedOn w:val="a"/>
    <w:next w:val="a"/>
    <w:link w:val="10"/>
    <w:qFormat/>
    <w:rsid w:val="006C1787"/>
    <w:pPr>
      <w:keepNext/>
      <w:tabs>
        <w:tab w:val="num" w:pos="432"/>
      </w:tabs>
      <w:spacing w:before="240" w:after="60" w:line="240" w:lineRule="auto"/>
      <w:ind w:left="432" w:hanging="432"/>
      <w:outlineLvl w:val="0"/>
    </w:pPr>
    <w:rPr>
      <w:rFonts w:ascii="Arial" w:eastAsia="Times New Roman" w:hAnsi="Arial" w:cs="Arial"/>
      <w:b/>
      <w:bCs/>
      <w:kern w:val="1"/>
      <w:sz w:val="32"/>
      <w:szCs w:val="32"/>
      <w:lang w:eastAsia="ar-SA"/>
    </w:rPr>
  </w:style>
  <w:style w:type="paragraph" w:styleId="2">
    <w:name w:val="heading 2"/>
    <w:basedOn w:val="a"/>
    <w:next w:val="a0"/>
    <w:link w:val="20"/>
    <w:qFormat/>
    <w:rsid w:val="006C1787"/>
    <w:pPr>
      <w:tabs>
        <w:tab w:val="num" w:pos="576"/>
      </w:tabs>
      <w:spacing w:before="280" w:after="280" w:line="240" w:lineRule="auto"/>
      <w:ind w:left="576" w:hanging="576"/>
      <w:outlineLvl w:val="1"/>
    </w:pPr>
    <w:rPr>
      <w:rFonts w:ascii="Times New Roman" w:eastAsia="Times New Roman" w:hAnsi="Times New Roman" w:cs="Times New Roman"/>
      <w:b/>
      <w:bCs/>
      <w:sz w:val="36"/>
      <w:szCs w:val="36"/>
      <w:lang w:eastAsia="ar-SA"/>
    </w:rPr>
  </w:style>
  <w:style w:type="paragraph" w:styleId="3">
    <w:name w:val="heading 3"/>
    <w:basedOn w:val="a"/>
    <w:next w:val="a"/>
    <w:link w:val="30"/>
    <w:qFormat/>
    <w:rsid w:val="006C1787"/>
    <w:pPr>
      <w:keepNext/>
      <w:tabs>
        <w:tab w:val="num" w:pos="720"/>
      </w:tabs>
      <w:spacing w:before="240" w:after="60" w:line="240" w:lineRule="auto"/>
      <w:ind w:left="720" w:hanging="720"/>
      <w:outlineLvl w:val="2"/>
    </w:pPr>
    <w:rPr>
      <w:rFonts w:ascii="Arial" w:eastAsia="Times New Roman" w:hAnsi="Arial" w:cs="Arial"/>
      <w:b/>
      <w:bCs/>
      <w:sz w:val="26"/>
      <w:szCs w:val="26"/>
      <w:lang w:eastAsia="ar-SA"/>
    </w:rPr>
  </w:style>
  <w:style w:type="paragraph" w:styleId="4">
    <w:name w:val="heading 4"/>
    <w:basedOn w:val="a"/>
    <w:next w:val="a"/>
    <w:link w:val="40"/>
    <w:qFormat/>
    <w:rsid w:val="006C178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C1787"/>
    <w:rPr>
      <w:rFonts w:ascii="Arial" w:eastAsia="Times New Roman" w:hAnsi="Arial" w:cs="Arial"/>
      <w:b/>
      <w:bCs/>
      <w:kern w:val="1"/>
      <w:sz w:val="32"/>
      <w:szCs w:val="32"/>
      <w:lang w:eastAsia="ar-SA"/>
    </w:rPr>
  </w:style>
  <w:style w:type="character" w:customStyle="1" w:styleId="20">
    <w:name w:val="Заголовок 2 Знак"/>
    <w:basedOn w:val="a1"/>
    <w:link w:val="2"/>
    <w:rsid w:val="006C1787"/>
    <w:rPr>
      <w:rFonts w:ascii="Times New Roman" w:eastAsia="Times New Roman" w:hAnsi="Times New Roman" w:cs="Times New Roman"/>
      <w:b/>
      <w:bCs/>
      <w:sz w:val="36"/>
      <w:szCs w:val="36"/>
      <w:lang w:eastAsia="ar-SA"/>
    </w:rPr>
  </w:style>
  <w:style w:type="character" w:customStyle="1" w:styleId="30">
    <w:name w:val="Заголовок 3 Знак"/>
    <w:basedOn w:val="a1"/>
    <w:link w:val="3"/>
    <w:rsid w:val="006C1787"/>
    <w:rPr>
      <w:rFonts w:ascii="Arial" w:eastAsia="Times New Roman" w:hAnsi="Arial" w:cs="Arial"/>
      <w:b/>
      <w:bCs/>
      <w:sz w:val="26"/>
      <w:szCs w:val="26"/>
      <w:lang w:eastAsia="ar-SA"/>
    </w:rPr>
  </w:style>
  <w:style w:type="character" w:customStyle="1" w:styleId="40">
    <w:name w:val="Заголовок 4 Знак"/>
    <w:basedOn w:val="a1"/>
    <w:link w:val="4"/>
    <w:rsid w:val="006C1787"/>
    <w:rPr>
      <w:rFonts w:ascii="Times New Roman" w:eastAsia="Times New Roman" w:hAnsi="Times New Roman" w:cs="Times New Roman"/>
      <w:b/>
      <w:bCs/>
      <w:sz w:val="28"/>
      <w:szCs w:val="28"/>
      <w:lang w:eastAsia="ar-SA"/>
    </w:rPr>
  </w:style>
  <w:style w:type="character" w:customStyle="1" w:styleId="11">
    <w:name w:val="Основной шрифт абзаца1"/>
    <w:rsid w:val="006C1787"/>
  </w:style>
  <w:style w:type="character" w:styleId="a4">
    <w:name w:val="Strong"/>
    <w:basedOn w:val="11"/>
    <w:qFormat/>
    <w:rsid w:val="006C1787"/>
    <w:rPr>
      <w:b/>
      <w:bCs/>
    </w:rPr>
  </w:style>
  <w:style w:type="character" w:styleId="a5">
    <w:name w:val="Hyperlink"/>
    <w:basedOn w:val="11"/>
    <w:rsid w:val="006C1787"/>
    <w:rPr>
      <w:color w:val="0000FF"/>
      <w:u w:val="single"/>
    </w:rPr>
  </w:style>
  <w:style w:type="character" w:customStyle="1" w:styleId="a6">
    <w:name w:val="Название Знак"/>
    <w:basedOn w:val="11"/>
    <w:rsid w:val="006C1787"/>
    <w:rPr>
      <w:rFonts w:eastAsia="Calibri"/>
      <w:sz w:val="28"/>
      <w:lang w:val="ru-RU" w:eastAsia="ar-SA" w:bidi="ar-SA"/>
    </w:rPr>
  </w:style>
  <w:style w:type="character" w:customStyle="1" w:styleId="a7">
    <w:name w:val="Символ нумерации"/>
    <w:rsid w:val="006C1787"/>
  </w:style>
  <w:style w:type="paragraph" w:customStyle="1" w:styleId="a8">
    <w:name w:val="Заголовок"/>
    <w:basedOn w:val="a"/>
    <w:next w:val="a0"/>
    <w:rsid w:val="006C1787"/>
    <w:pPr>
      <w:keepNext/>
      <w:spacing w:before="240" w:after="120" w:line="240" w:lineRule="auto"/>
    </w:pPr>
    <w:rPr>
      <w:rFonts w:ascii="Arial" w:eastAsia="Arial Unicode MS" w:hAnsi="Arial" w:cs="Mangal"/>
      <w:sz w:val="28"/>
      <w:szCs w:val="28"/>
      <w:lang w:eastAsia="ar-SA"/>
    </w:rPr>
  </w:style>
  <w:style w:type="paragraph" w:styleId="a0">
    <w:name w:val="Body Text"/>
    <w:basedOn w:val="a"/>
    <w:link w:val="a9"/>
    <w:rsid w:val="006C1787"/>
    <w:pPr>
      <w:spacing w:after="120" w:line="240" w:lineRule="auto"/>
    </w:pPr>
    <w:rPr>
      <w:rFonts w:ascii="Times New Roman" w:eastAsia="Times New Roman" w:hAnsi="Times New Roman" w:cs="Times New Roman"/>
      <w:sz w:val="24"/>
      <w:szCs w:val="24"/>
      <w:lang w:eastAsia="ar-SA"/>
    </w:rPr>
  </w:style>
  <w:style w:type="character" w:customStyle="1" w:styleId="a9">
    <w:name w:val="Основной текст Знак"/>
    <w:basedOn w:val="a1"/>
    <w:link w:val="a0"/>
    <w:rsid w:val="006C1787"/>
    <w:rPr>
      <w:rFonts w:ascii="Times New Roman" w:eastAsia="Times New Roman" w:hAnsi="Times New Roman" w:cs="Times New Roman"/>
      <w:sz w:val="24"/>
      <w:szCs w:val="24"/>
      <w:lang w:eastAsia="ar-SA"/>
    </w:rPr>
  </w:style>
  <w:style w:type="paragraph" w:styleId="aa">
    <w:name w:val="List"/>
    <w:basedOn w:val="a0"/>
    <w:rsid w:val="006C1787"/>
    <w:rPr>
      <w:rFonts w:cs="Mangal"/>
    </w:rPr>
  </w:style>
  <w:style w:type="paragraph" w:customStyle="1" w:styleId="12">
    <w:name w:val="Название1"/>
    <w:basedOn w:val="a"/>
    <w:rsid w:val="006C1787"/>
    <w:pPr>
      <w:suppressLineNumber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6C1787"/>
    <w:pPr>
      <w:suppressLineNumbers/>
      <w:spacing w:after="0" w:line="240" w:lineRule="auto"/>
    </w:pPr>
    <w:rPr>
      <w:rFonts w:ascii="Times New Roman" w:eastAsia="Times New Roman" w:hAnsi="Times New Roman" w:cs="Mangal"/>
      <w:sz w:val="24"/>
      <w:szCs w:val="24"/>
      <w:lang w:eastAsia="ar-SA"/>
    </w:rPr>
  </w:style>
  <w:style w:type="paragraph" w:customStyle="1" w:styleId="ab">
    <w:name w:val="Знак"/>
    <w:basedOn w:val="a"/>
    <w:rsid w:val="006C1787"/>
    <w:pPr>
      <w:spacing w:after="0" w:line="240" w:lineRule="auto"/>
    </w:pPr>
    <w:rPr>
      <w:rFonts w:ascii="Verdana" w:eastAsia="Times New Roman" w:hAnsi="Verdana" w:cs="Verdana"/>
      <w:sz w:val="20"/>
      <w:szCs w:val="20"/>
      <w:lang w:val="en-US" w:eastAsia="ar-SA"/>
    </w:rPr>
  </w:style>
  <w:style w:type="paragraph" w:customStyle="1" w:styleId="ConsPlusNonformat">
    <w:name w:val="ConsPlusNonformat"/>
    <w:rsid w:val="006C178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Normal">
    <w:name w:val="ConsNormal"/>
    <w:rsid w:val="006C1787"/>
    <w:pPr>
      <w:widowControl w:val="0"/>
      <w:suppressAutoHyphens/>
      <w:autoSpaceDE w:val="0"/>
      <w:spacing w:after="0" w:line="240" w:lineRule="auto"/>
      <w:ind w:right="19772" w:firstLine="720"/>
    </w:pPr>
    <w:rPr>
      <w:rFonts w:ascii="Arial" w:eastAsia="Arial" w:hAnsi="Arial" w:cs="Arial"/>
      <w:sz w:val="28"/>
      <w:szCs w:val="28"/>
      <w:lang w:eastAsia="ar-SA"/>
    </w:rPr>
  </w:style>
  <w:style w:type="paragraph" w:styleId="ac">
    <w:name w:val="Normal (Web)"/>
    <w:basedOn w:val="a"/>
    <w:rsid w:val="006C1787"/>
    <w:pPr>
      <w:spacing w:before="280" w:after="280" w:line="240" w:lineRule="auto"/>
    </w:pPr>
    <w:rPr>
      <w:rFonts w:ascii="Times New Roman" w:eastAsia="Times New Roman" w:hAnsi="Times New Roman" w:cs="Times New Roman"/>
      <w:sz w:val="24"/>
      <w:szCs w:val="24"/>
      <w:lang w:eastAsia="ar-SA"/>
    </w:rPr>
  </w:style>
  <w:style w:type="paragraph" w:customStyle="1" w:styleId="tekstob">
    <w:name w:val="tekstob"/>
    <w:basedOn w:val="a"/>
    <w:rsid w:val="006C1787"/>
    <w:pPr>
      <w:spacing w:before="280" w:after="280" w:line="240" w:lineRule="auto"/>
    </w:pPr>
    <w:rPr>
      <w:rFonts w:ascii="Times New Roman" w:eastAsia="Times New Roman" w:hAnsi="Times New Roman" w:cs="Times New Roman"/>
      <w:sz w:val="24"/>
      <w:szCs w:val="24"/>
      <w:lang w:eastAsia="ar-SA"/>
    </w:rPr>
  </w:style>
  <w:style w:type="paragraph" w:customStyle="1" w:styleId="tekstvpr">
    <w:name w:val="tekstvpr"/>
    <w:basedOn w:val="a"/>
    <w:rsid w:val="006C1787"/>
    <w:pPr>
      <w:spacing w:before="280" w:after="28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6C1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1"/>
    <w:link w:val="HTML"/>
    <w:rsid w:val="006C1787"/>
    <w:rPr>
      <w:rFonts w:ascii="Courier New" w:eastAsia="Times New Roman" w:hAnsi="Courier New" w:cs="Courier New"/>
      <w:sz w:val="20"/>
      <w:szCs w:val="20"/>
      <w:lang w:eastAsia="ar-SA"/>
    </w:rPr>
  </w:style>
  <w:style w:type="paragraph" w:customStyle="1" w:styleId="5">
    <w:name w:val="Знак5 Знак Знак Знак Знак Знак Знак"/>
    <w:basedOn w:val="a"/>
    <w:rsid w:val="006C1787"/>
    <w:pPr>
      <w:spacing w:after="160" w:line="240" w:lineRule="exact"/>
    </w:pPr>
    <w:rPr>
      <w:rFonts w:ascii="Verdana" w:eastAsia="Times New Roman" w:hAnsi="Verdana" w:cs="Times New Roman"/>
      <w:sz w:val="20"/>
      <w:szCs w:val="20"/>
      <w:lang w:val="en-US" w:eastAsia="ar-SA"/>
    </w:rPr>
  </w:style>
  <w:style w:type="paragraph" w:styleId="ad">
    <w:name w:val="Title"/>
    <w:basedOn w:val="a"/>
    <w:next w:val="ae"/>
    <w:link w:val="14"/>
    <w:qFormat/>
    <w:rsid w:val="006C1787"/>
    <w:pPr>
      <w:spacing w:after="0" w:line="240" w:lineRule="auto"/>
      <w:jc w:val="center"/>
    </w:pPr>
    <w:rPr>
      <w:rFonts w:ascii="Times New Roman" w:eastAsia="Calibri" w:hAnsi="Times New Roman" w:cs="Times New Roman"/>
      <w:sz w:val="28"/>
      <w:szCs w:val="20"/>
      <w:lang w:eastAsia="ar-SA"/>
    </w:rPr>
  </w:style>
  <w:style w:type="character" w:customStyle="1" w:styleId="14">
    <w:name w:val="Название Знак1"/>
    <w:basedOn w:val="a1"/>
    <w:link w:val="ad"/>
    <w:rsid w:val="006C1787"/>
    <w:rPr>
      <w:rFonts w:ascii="Times New Roman" w:eastAsia="Calibri" w:hAnsi="Times New Roman" w:cs="Times New Roman"/>
      <w:sz w:val="28"/>
      <w:szCs w:val="20"/>
      <w:lang w:eastAsia="ar-SA"/>
    </w:rPr>
  </w:style>
  <w:style w:type="paragraph" w:styleId="ae">
    <w:name w:val="Subtitle"/>
    <w:basedOn w:val="a8"/>
    <w:next w:val="a0"/>
    <w:link w:val="af"/>
    <w:qFormat/>
    <w:rsid w:val="006C1787"/>
    <w:pPr>
      <w:jc w:val="center"/>
    </w:pPr>
    <w:rPr>
      <w:i/>
      <w:iCs/>
    </w:rPr>
  </w:style>
  <w:style w:type="character" w:customStyle="1" w:styleId="af">
    <w:name w:val="Подзаголовок Знак"/>
    <w:basedOn w:val="a1"/>
    <w:link w:val="ae"/>
    <w:rsid w:val="006C1787"/>
    <w:rPr>
      <w:rFonts w:ascii="Arial" w:eastAsia="Arial Unicode MS" w:hAnsi="Arial" w:cs="Mangal"/>
      <w:i/>
      <w:iCs/>
      <w:sz w:val="28"/>
      <w:szCs w:val="28"/>
      <w:lang w:eastAsia="ar-SA"/>
    </w:rPr>
  </w:style>
  <w:style w:type="paragraph" w:customStyle="1" w:styleId="af0">
    <w:name w:val="Содержимое таблицы"/>
    <w:basedOn w:val="a"/>
    <w:rsid w:val="006C1787"/>
    <w:pPr>
      <w:widowControl w:val="0"/>
      <w:suppressLineNumbers/>
      <w:suppressAutoHyphens/>
      <w:spacing w:after="0" w:line="240" w:lineRule="auto"/>
    </w:pPr>
    <w:rPr>
      <w:rFonts w:ascii="Times New Roman" w:eastAsia="Arial Unicode MS" w:hAnsi="Times New Roman" w:cs="Times New Roman"/>
      <w:sz w:val="28"/>
      <w:szCs w:val="24"/>
      <w:lang w:eastAsia="ar-SA"/>
    </w:rPr>
  </w:style>
  <w:style w:type="paragraph" w:styleId="af1">
    <w:name w:val="No Spacing"/>
    <w:uiPriority w:val="1"/>
    <w:qFormat/>
    <w:rsid w:val="006C1787"/>
    <w:pPr>
      <w:suppressAutoHyphens/>
      <w:spacing w:after="0" w:line="240" w:lineRule="auto"/>
    </w:pPr>
    <w:rPr>
      <w:rFonts w:ascii="Times New Roman" w:eastAsia="Arial" w:hAnsi="Times New Roman" w:cs="Times New Roman"/>
      <w:sz w:val="32"/>
      <w:szCs w:val="32"/>
      <w:lang w:eastAsia="ar-SA"/>
    </w:rPr>
  </w:style>
  <w:style w:type="paragraph" w:customStyle="1" w:styleId="af2">
    <w:name w:val="Содержимое врезки"/>
    <w:basedOn w:val="a0"/>
    <w:rsid w:val="006C1787"/>
  </w:style>
  <w:style w:type="paragraph" w:customStyle="1" w:styleId="af3">
    <w:name w:val="Заголовок таблицы"/>
    <w:basedOn w:val="af0"/>
    <w:rsid w:val="006C1787"/>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Documents%20and%20Settings&#1064;&#1077;&#1074;&#1095;&#1077;&#1085;&#1082;&#1086;&#1056;&#1072;&#1073;&#1086;&#1095;&#1080;&#1081;%20&#1089;&#1090;&#1086;&#1083;&#1048;&#1085;&#1092;.%20&#1087;&#1086;%20&#1083;&#1100;&#1075;&#1086;&#1090;&#1072;&#1084;%20&#1080;&#1085;&#1074;&#1077;&#1089;&#1090;&#1086;&#1088;&#1072;&#108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Documents%20and%20Settings&#1064;&#1077;&#1074;&#1095;&#1077;&#1085;&#1082;&#1086;&#1056;&#1072;&#1073;&#1086;&#1095;&#1080;&#1081;%20&#1089;&#1090;&#1086;&#1083;&#1048;&#1085;&#1092;.%20&#1087;&#1086;%20&#1083;&#1100;&#1075;&#1086;&#1090;&#1072;&#1084;%20&#1080;&#1085;&#1074;&#1077;&#1089;&#1090;&#1086;&#1088;&#1072;&#1084;.doc" TargetMode="External"/><Relationship Id="rId5" Type="http://schemas.openxmlformats.org/officeDocument/2006/relationships/hyperlink" Target="consultantplus://offline/ref=0BF27D08722344FF2B1CD748AF9EC02320BC6109AB25398E46106B2AF66662A9F49BC72EF4A7r5v7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4753</Words>
  <Characters>27095</Characters>
  <Application>Microsoft Office Word</Application>
  <DocSecurity>0</DocSecurity>
  <Lines>225</Lines>
  <Paragraphs>63</Paragraphs>
  <ScaleCrop>false</ScaleCrop>
  <Company>Pirated Aliance</Company>
  <LinksUpToDate>false</LinksUpToDate>
  <CharactersWithSpaces>31785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4</cp:revision>
  <cp:lastPrinted>2018-08-13T07:48:00Z</cp:lastPrinted>
  <dcterms:created xsi:type="dcterms:W3CDTF">2018-08-13T07:47:00Z</dcterms:created>
  <dcterms:modified xsi:type="dcterms:W3CDTF">2018-09-04T05:30:00Z</dcterms:modified>
</cp:coreProperties>
</file>